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45E35EAF"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A37140">
        <w:rPr>
          <w:rFonts w:asciiTheme="minorHAnsi" w:hAnsiTheme="minorHAnsi" w:cstheme="minorHAnsi"/>
          <w:sz w:val="32"/>
          <w:szCs w:val="24"/>
        </w:rPr>
        <w:t xml:space="preserve"> </w:t>
      </w:r>
      <w:r w:rsidR="00A37140" w:rsidRPr="00A37140">
        <w:rPr>
          <w:rFonts w:asciiTheme="minorHAnsi" w:hAnsiTheme="minorHAnsi" w:cstheme="minorHAnsi"/>
          <w:b w:val="0"/>
          <w:bCs/>
          <w:color w:val="FF0000"/>
          <w:sz w:val="32"/>
          <w:szCs w:val="24"/>
        </w:rPr>
        <w:t>- popravek</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37D5EBFF" w:rsidR="001F4477" w:rsidRPr="00092411"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javnega </w:t>
      </w:r>
      <w:r w:rsidRPr="00092411">
        <w:rPr>
          <w:rFonts w:cstheme="minorHAnsi"/>
          <w:sz w:val="20"/>
          <w:szCs w:val="20"/>
        </w:rPr>
        <w:t>naročila</w:t>
      </w:r>
      <w:r w:rsidR="004A55F4" w:rsidRPr="00092411">
        <w:rPr>
          <w:rFonts w:cstheme="minorHAnsi"/>
          <w:sz w:val="20"/>
          <w:szCs w:val="20"/>
        </w:rPr>
        <w:t xml:space="preserve">: </w:t>
      </w:r>
      <w:bookmarkStart w:id="2" w:name="_Hlk46742850"/>
      <w:r w:rsidR="00E9046D">
        <w:rPr>
          <w:b/>
          <w:sz w:val="20"/>
          <w:szCs w:val="20"/>
        </w:rPr>
        <w:t xml:space="preserve">Sistem za </w:t>
      </w:r>
      <w:proofErr w:type="spellStart"/>
      <w:r w:rsidR="00E9046D">
        <w:rPr>
          <w:b/>
          <w:sz w:val="20"/>
          <w:szCs w:val="20"/>
        </w:rPr>
        <w:t>termoanalizo</w:t>
      </w:r>
      <w:proofErr w:type="spellEnd"/>
      <w:r w:rsidR="00E9046D">
        <w:rPr>
          <w:b/>
          <w:sz w:val="20"/>
          <w:szCs w:val="20"/>
        </w:rPr>
        <w:t xml:space="preserve"> in reakcijsko tehniko</w:t>
      </w:r>
    </w:p>
    <w:p w14:paraId="584C6A63" w14:textId="2C6CD912" w:rsidR="002D60D7" w:rsidRPr="00092411" w:rsidRDefault="002D60D7" w:rsidP="00571E7B">
      <w:pPr>
        <w:pStyle w:val="Glava"/>
        <w:tabs>
          <w:tab w:val="clear" w:pos="4536"/>
          <w:tab w:val="clear" w:pos="9072"/>
        </w:tabs>
        <w:rPr>
          <w:rFonts w:cstheme="minorHAnsi"/>
          <w:sz w:val="20"/>
          <w:szCs w:val="20"/>
        </w:rPr>
      </w:pPr>
    </w:p>
    <w:p w14:paraId="68DEA383" w14:textId="4D73541B" w:rsidR="004A55F4" w:rsidRPr="00092411" w:rsidRDefault="002D60D7" w:rsidP="00F05986">
      <w:pPr>
        <w:pStyle w:val="TableParagraph"/>
        <w:ind w:right="134"/>
        <w:jc w:val="both"/>
        <w:rPr>
          <w:rFonts w:eastAsia="Times New Roman" w:cstheme="minorHAnsi"/>
          <w:b/>
          <w:bCs/>
          <w:color w:val="000000"/>
          <w:sz w:val="20"/>
          <w:szCs w:val="20"/>
        </w:rPr>
      </w:pPr>
      <w:r w:rsidRPr="00092411">
        <w:rPr>
          <w:rFonts w:eastAsia="Times New Roman" w:cstheme="minorHAnsi"/>
          <w:color w:val="000000"/>
          <w:sz w:val="20"/>
          <w:szCs w:val="20"/>
        </w:rPr>
        <w:t xml:space="preserve">Ime sklopa: </w:t>
      </w:r>
      <w:r w:rsidRPr="00092411">
        <w:rPr>
          <w:rFonts w:eastAsia="Times New Roman" w:cstheme="minorHAnsi"/>
          <w:b/>
          <w:bCs/>
          <w:color w:val="000000"/>
          <w:sz w:val="20"/>
          <w:szCs w:val="20"/>
        </w:rPr>
        <w:t xml:space="preserve">SKLOP </w:t>
      </w:r>
      <w:r w:rsidR="00C8589C">
        <w:rPr>
          <w:rFonts w:eastAsia="Times New Roman" w:cstheme="minorHAnsi"/>
          <w:b/>
          <w:bCs/>
          <w:color w:val="000000"/>
          <w:sz w:val="20"/>
          <w:szCs w:val="20"/>
        </w:rPr>
        <w:t>1</w:t>
      </w:r>
      <w:r w:rsidRPr="00092411">
        <w:rPr>
          <w:rFonts w:eastAsia="Times New Roman" w:cstheme="minorHAnsi"/>
          <w:b/>
          <w:bCs/>
          <w:color w:val="000000"/>
          <w:sz w:val="20"/>
          <w:szCs w:val="20"/>
        </w:rPr>
        <w:t>:</w:t>
      </w:r>
      <w:r w:rsidR="00C14F8B" w:rsidRPr="00092411">
        <w:rPr>
          <w:rFonts w:eastAsia="Times New Roman" w:cstheme="minorHAnsi"/>
          <w:b/>
          <w:bCs/>
          <w:color w:val="000000"/>
          <w:sz w:val="20"/>
          <w:szCs w:val="20"/>
        </w:rPr>
        <w:t xml:space="preserve"> Membrane - </w:t>
      </w:r>
      <w:bookmarkEnd w:id="2"/>
      <w:r w:rsidR="00F05986" w:rsidRPr="00092411">
        <w:rPr>
          <w:rFonts w:eastAsia="Times New Roman" w:cstheme="minorHAnsi"/>
          <w:b/>
          <w:bCs/>
          <w:color w:val="000000"/>
          <w:sz w:val="20"/>
          <w:szCs w:val="20"/>
        </w:rPr>
        <w:t>TOC/TN analizator</w:t>
      </w:r>
    </w:p>
    <w:p w14:paraId="2273F605" w14:textId="77777777" w:rsidR="00F05986" w:rsidRPr="00092411" w:rsidRDefault="00F05986" w:rsidP="00F05986">
      <w:pPr>
        <w:pStyle w:val="TableParagraph"/>
        <w:ind w:right="134"/>
        <w:jc w:val="both"/>
        <w:rPr>
          <w:rFonts w:cstheme="minorHAnsi"/>
          <w:b/>
          <w:sz w:val="20"/>
          <w:szCs w:val="20"/>
        </w:rPr>
      </w:pPr>
    </w:p>
    <w:p w14:paraId="69953705" w14:textId="62C5DC52" w:rsidR="001F4477" w:rsidRPr="00092411" w:rsidRDefault="001F4477" w:rsidP="00571E7B">
      <w:pPr>
        <w:pStyle w:val="Glava"/>
        <w:tabs>
          <w:tab w:val="clear" w:pos="4536"/>
          <w:tab w:val="clear" w:pos="9072"/>
        </w:tabs>
        <w:rPr>
          <w:rFonts w:cstheme="minorHAnsi"/>
          <w:b/>
          <w:sz w:val="20"/>
          <w:szCs w:val="20"/>
        </w:rPr>
      </w:pPr>
      <w:r w:rsidRPr="00092411">
        <w:rPr>
          <w:rFonts w:cstheme="minorHAnsi"/>
          <w:bCs/>
          <w:sz w:val="20"/>
          <w:szCs w:val="20"/>
        </w:rPr>
        <w:t>Oznaka javnega naročila:</w:t>
      </w:r>
      <w:r w:rsidRPr="00092411">
        <w:rPr>
          <w:rFonts w:cstheme="minorHAnsi"/>
          <w:b/>
          <w:sz w:val="20"/>
          <w:szCs w:val="20"/>
        </w:rPr>
        <w:t xml:space="preserve"> </w:t>
      </w:r>
      <w:bookmarkStart w:id="3" w:name="_Hlk48896603"/>
      <w:r w:rsidR="00C8589C" w:rsidRPr="00C8589C">
        <w:rPr>
          <w:rFonts w:cstheme="minorHAnsi"/>
          <w:b/>
          <w:sz w:val="20"/>
          <w:szCs w:val="20"/>
        </w:rPr>
        <w:t>302/27  – RIUM19-FKKT01/2021_P3/2021</w:t>
      </w:r>
      <w:bookmarkEnd w:id="3"/>
    </w:p>
    <w:p w14:paraId="1EE1C145" w14:textId="77777777" w:rsidR="00571E7B" w:rsidRPr="000909A2" w:rsidRDefault="00571E7B" w:rsidP="00571E7B">
      <w:pPr>
        <w:pStyle w:val="Glava"/>
        <w:tabs>
          <w:tab w:val="clear" w:pos="4536"/>
          <w:tab w:val="clear" w:pos="9072"/>
        </w:tabs>
        <w:rPr>
          <w:rFonts w:cstheme="minorHAnsi"/>
          <w:b/>
          <w:sz w:val="20"/>
          <w:szCs w:val="20"/>
        </w:rPr>
      </w:pPr>
    </w:p>
    <w:p w14:paraId="33A6275F" w14:textId="77777777" w:rsidR="003E2619" w:rsidRPr="00776803" w:rsidRDefault="003E2619" w:rsidP="003E2619">
      <w:pPr>
        <w:pStyle w:val="Glava"/>
        <w:rPr>
          <w:rFonts w:cstheme="minorHAnsi"/>
          <w:b/>
          <w:sz w:val="20"/>
          <w:szCs w:val="20"/>
          <w:u w:val="single"/>
        </w:rPr>
      </w:pPr>
      <w:r w:rsidRPr="00776803">
        <w:rPr>
          <w:rFonts w:cstheme="minorHAnsi"/>
          <w:b/>
          <w:sz w:val="20"/>
          <w:szCs w:val="20"/>
          <w:u w:val="single"/>
        </w:rPr>
        <w:t>NAVODILO:</w:t>
      </w:r>
    </w:p>
    <w:p w14:paraId="08413E22" w14:textId="77777777" w:rsidR="003E2619" w:rsidRPr="00505356" w:rsidRDefault="003E2619" w:rsidP="003E2619">
      <w:pPr>
        <w:pStyle w:val="Glava"/>
        <w:numPr>
          <w:ilvl w:val="0"/>
          <w:numId w:val="9"/>
        </w:numPr>
        <w:rPr>
          <w:rFonts w:cstheme="minorHAnsi"/>
          <w:b/>
          <w:sz w:val="20"/>
          <w:szCs w:val="20"/>
        </w:rPr>
      </w:pPr>
      <w:r w:rsidRPr="00505356">
        <w:rPr>
          <w:rFonts w:cstheme="minorHAnsi"/>
          <w:b/>
          <w:sz w:val="20"/>
          <w:szCs w:val="20"/>
        </w:rPr>
        <w:t>Ta priloga 2 se izpolni, datira, žigosa in podpiše. Ponudnik mora natančno navesti dejanske tehnične specifikacije ponujene opreme po vseh zahtevah.</w:t>
      </w:r>
    </w:p>
    <w:p w14:paraId="49F950EE" w14:textId="77777777" w:rsidR="003E2619" w:rsidRPr="00505356" w:rsidRDefault="003E2619" w:rsidP="003E2619">
      <w:pPr>
        <w:pStyle w:val="Glava"/>
        <w:numPr>
          <w:ilvl w:val="0"/>
          <w:numId w:val="9"/>
        </w:numPr>
        <w:rPr>
          <w:rFonts w:cstheme="minorHAnsi"/>
          <w:b/>
          <w:sz w:val="20"/>
          <w:szCs w:val="20"/>
        </w:rPr>
      </w:pPr>
      <w:r w:rsidRPr="00505356">
        <w:rPr>
          <w:rFonts w:cstheme="minorHAnsi"/>
          <w:b/>
          <w:sz w:val="20"/>
          <w:szCs w:val="20"/>
        </w:rPr>
        <w:t>Ponudnik naloži to prilogo 2 v informacijski sistem e-JN v razdelek »</w:t>
      </w:r>
      <w:r>
        <w:rPr>
          <w:rFonts w:cstheme="minorHAnsi"/>
          <w:b/>
          <w:sz w:val="20"/>
          <w:szCs w:val="20"/>
        </w:rPr>
        <w:t>Ostale</w:t>
      </w:r>
      <w:r w:rsidRPr="00505356">
        <w:rPr>
          <w:rFonts w:cstheme="minorHAnsi"/>
          <w:b/>
          <w:sz w:val="20"/>
          <w:szCs w:val="20"/>
        </w:rPr>
        <w:t xml:space="preserve"> priloge«.</w:t>
      </w:r>
    </w:p>
    <w:p w14:paraId="0C23CD0E" w14:textId="77777777" w:rsidR="003E2619" w:rsidRDefault="003E2619" w:rsidP="00190C00"/>
    <w:p w14:paraId="154119DE" w14:textId="12E8E848"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4" w:name="_Hlk35971411"/>
      <w:r w:rsidRPr="000909A2">
        <w:rPr>
          <w:b w:val="0"/>
          <w:sz w:val="20"/>
          <w:szCs w:val="20"/>
        </w:rPr>
        <w:t>minimalne tehnične zahteve naročnika</w:t>
      </w:r>
      <w:bookmarkEnd w:id="4"/>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FE0A8C" w:rsidRPr="001505AE">
        <w:rPr>
          <w:rFonts w:cstheme="minorHAnsi"/>
          <w:sz w:val="20"/>
          <w:szCs w:val="20"/>
        </w:rPr>
        <w:t xml:space="preserve">Sistem za </w:t>
      </w:r>
      <w:proofErr w:type="spellStart"/>
      <w:r w:rsidR="00FE0A8C" w:rsidRPr="001505AE">
        <w:rPr>
          <w:rFonts w:cstheme="minorHAnsi"/>
          <w:sz w:val="20"/>
          <w:szCs w:val="20"/>
        </w:rPr>
        <w:t>termoanalizo</w:t>
      </w:r>
      <w:proofErr w:type="spellEnd"/>
      <w:r w:rsidR="00FE0A8C" w:rsidRPr="001505AE">
        <w:rPr>
          <w:rFonts w:cstheme="minorHAnsi"/>
          <w:sz w:val="20"/>
          <w:szCs w:val="20"/>
        </w:rPr>
        <w:t xml:space="preserve"> in </w:t>
      </w:r>
      <w:r w:rsidR="00FE0A8C">
        <w:rPr>
          <w:rFonts w:cstheme="minorHAnsi"/>
          <w:sz w:val="20"/>
          <w:szCs w:val="20"/>
        </w:rPr>
        <w:t>reakcijsko tehniko</w:t>
      </w:r>
      <w:r w:rsidRPr="000B3DB0">
        <w:rPr>
          <w:sz w:val="20"/>
          <w:szCs w:val="20"/>
        </w:rPr>
        <w:t>«</w:t>
      </w:r>
      <w:r>
        <w:rPr>
          <w:sz w:val="20"/>
          <w:szCs w:val="20"/>
        </w:rPr>
        <w:t xml:space="preserve"> za SKLOP </w:t>
      </w:r>
      <w:r w:rsidR="00C8589C">
        <w:rPr>
          <w:sz w:val="20"/>
          <w:szCs w:val="20"/>
        </w:rPr>
        <w:t>1</w:t>
      </w:r>
      <w:r>
        <w:rPr>
          <w:sz w:val="20"/>
          <w:szCs w:val="20"/>
        </w:rPr>
        <w:t xml:space="preserve">: </w:t>
      </w:r>
      <w:r w:rsidR="00C14F8B" w:rsidRPr="00C14F8B">
        <w:rPr>
          <w:sz w:val="20"/>
          <w:szCs w:val="20"/>
        </w:rPr>
        <w:t xml:space="preserve">Membrane - </w:t>
      </w:r>
      <w:r w:rsidR="00F05986" w:rsidRPr="00F05986">
        <w:rPr>
          <w:sz w:val="20"/>
          <w:szCs w:val="20"/>
        </w:rPr>
        <w:t>TOC/TN analizator</w:t>
      </w:r>
      <w:r w:rsidRPr="000B3DB0">
        <w:rPr>
          <w:sz w:val="20"/>
          <w:szCs w:val="20"/>
        </w:rPr>
        <w:t>,</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lastRenderedPageBreak/>
              <w:t>OPREMA</w:t>
            </w:r>
          </w:p>
        </w:tc>
      </w:tr>
      <w:tr w:rsidR="0083488B" w14:paraId="5AC61696" w14:textId="77777777" w:rsidTr="003E2619">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vAlign w:val="center"/>
          </w:tcPr>
          <w:p w14:paraId="32D7286C" w14:textId="77777777" w:rsidR="0083488B" w:rsidRPr="0083488B" w:rsidRDefault="0083488B" w:rsidP="003E2619">
            <w:pPr>
              <w:jc w:val="center"/>
              <w:rPr>
                <w:b/>
                <w:bCs/>
              </w:rPr>
            </w:pPr>
            <w:r w:rsidRPr="0083488B">
              <w:rPr>
                <w:b/>
                <w:bCs/>
              </w:rPr>
              <w:t>Zahtevano</w:t>
            </w:r>
          </w:p>
        </w:tc>
        <w:tc>
          <w:tcPr>
            <w:tcW w:w="3500" w:type="dxa"/>
            <w:vAlign w:val="center"/>
          </w:tcPr>
          <w:p w14:paraId="03368850" w14:textId="77777777" w:rsidR="0083488B" w:rsidRPr="0083488B" w:rsidRDefault="0083488B" w:rsidP="003E2619">
            <w:pPr>
              <w:jc w:val="center"/>
              <w:rPr>
                <w:b/>
                <w:bCs/>
              </w:rPr>
            </w:pPr>
            <w:r w:rsidRPr="0083488B">
              <w:rPr>
                <w:b/>
                <w:bCs/>
              </w:rPr>
              <w:t>Ponujeno</w:t>
            </w:r>
            <w:r w:rsidR="002C44AD">
              <w:rPr>
                <w:rStyle w:val="Sprotnaopomba-sklic"/>
                <w:b/>
                <w:bCs/>
              </w:rPr>
              <w:footnoteReference w:id="2"/>
            </w:r>
          </w:p>
        </w:tc>
        <w:tc>
          <w:tcPr>
            <w:tcW w:w="4069" w:type="dxa"/>
            <w:vAlign w:val="center"/>
          </w:tcPr>
          <w:p w14:paraId="5E1806B4" w14:textId="77777777" w:rsidR="0083488B" w:rsidRPr="0083488B" w:rsidRDefault="0083488B" w:rsidP="003E2619">
            <w:pPr>
              <w:jc w:val="center"/>
              <w:rPr>
                <w:b/>
                <w:bCs/>
              </w:rPr>
            </w:pPr>
            <w:r w:rsidRPr="0083488B">
              <w:rPr>
                <w:b/>
                <w:bCs/>
              </w:rPr>
              <w:t>Dokazila</w:t>
            </w:r>
            <w:r w:rsidR="002C44AD">
              <w:rPr>
                <w:rStyle w:val="Sprotnaopomba-sklic"/>
                <w:b/>
                <w:bCs/>
              </w:rPr>
              <w:footnoteReference w:id="3"/>
            </w:r>
          </w:p>
        </w:tc>
      </w:tr>
      <w:tr w:rsidR="004B3DD5" w14:paraId="1BAD9923" w14:textId="77777777" w:rsidTr="65ECD6B2">
        <w:tc>
          <w:tcPr>
            <w:tcW w:w="1396" w:type="dxa"/>
            <w:vMerge w:val="restart"/>
          </w:tcPr>
          <w:p w14:paraId="7C5D583F" w14:textId="56AECF58" w:rsidR="004B3DD5" w:rsidRPr="003E2619" w:rsidRDefault="004B3DD5" w:rsidP="00DB2BE8">
            <w:pPr>
              <w:jc w:val="center"/>
              <w:rPr>
                <w:rFonts w:cstheme="minorHAnsi"/>
                <w:b/>
                <w:bCs/>
                <w:sz w:val="24"/>
                <w:szCs w:val="24"/>
              </w:rPr>
            </w:pPr>
            <w:r w:rsidRPr="003E2619">
              <w:rPr>
                <w:rFonts w:cstheme="minorHAnsi"/>
                <w:b/>
                <w:bCs/>
                <w:sz w:val="24"/>
                <w:szCs w:val="24"/>
              </w:rPr>
              <w:t>1</w:t>
            </w:r>
            <w:r w:rsidR="007C3E98" w:rsidRPr="003E2619">
              <w:rPr>
                <w:rFonts w:cstheme="minorHAnsi"/>
                <w:b/>
                <w:bCs/>
                <w:sz w:val="24"/>
                <w:szCs w:val="24"/>
              </w:rPr>
              <w:t xml:space="preserve"> komplet</w:t>
            </w:r>
          </w:p>
        </w:tc>
        <w:tc>
          <w:tcPr>
            <w:tcW w:w="4922" w:type="dxa"/>
          </w:tcPr>
          <w:p w14:paraId="240F6E56" w14:textId="37D95C30" w:rsidR="004B3DD5" w:rsidRPr="003E2619" w:rsidRDefault="00C14F8B" w:rsidP="00B74A10">
            <w:pPr>
              <w:pStyle w:val="Odstavekseznama"/>
              <w:numPr>
                <w:ilvl w:val="0"/>
                <w:numId w:val="2"/>
              </w:numPr>
              <w:jc w:val="left"/>
              <w:rPr>
                <w:rFonts w:cstheme="minorHAnsi"/>
                <w:b/>
                <w:bCs/>
              </w:rPr>
            </w:pPr>
            <w:r w:rsidRPr="003E2619">
              <w:rPr>
                <w:rFonts w:cstheme="minorHAnsi"/>
                <w:b/>
                <w:bCs/>
              </w:rPr>
              <w:t xml:space="preserve">Membrane - </w:t>
            </w:r>
            <w:r w:rsidR="00F05986" w:rsidRPr="003E2619">
              <w:rPr>
                <w:rFonts w:cstheme="minorHAnsi"/>
                <w:b/>
                <w:bCs/>
              </w:rPr>
              <w:t>TOC/TN analizator</w:t>
            </w:r>
            <w:r w:rsidRPr="003E2619">
              <w:rPr>
                <w:rFonts w:cstheme="minorHAnsi"/>
                <w:b/>
                <w:bCs/>
              </w:rPr>
              <w:t>,</w:t>
            </w:r>
            <w:r w:rsidR="008B4F68" w:rsidRPr="003E2619">
              <w:rPr>
                <w:rFonts w:cstheme="minorHAnsi"/>
                <w:b/>
                <w:bCs/>
              </w:rPr>
              <w:t xml:space="preserve"> z naslednjimi značilnostmi:</w:t>
            </w:r>
          </w:p>
        </w:tc>
        <w:tc>
          <w:tcPr>
            <w:tcW w:w="3500" w:type="dxa"/>
          </w:tcPr>
          <w:p w14:paraId="7F08A00C" w14:textId="77777777" w:rsidR="004B3DD5" w:rsidRDefault="004B3DD5" w:rsidP="001D7968"/>
        </w:tc>
        <w:tc>
          <w:tcPr>
            <w:tcW w:w="4069" w:type="dxa"/>
          </w:tcPr>
          <w:p w14:paraId="08F0DF27" w14:textId="77777777" w:rsidR="004B3DD5" w:rsidRDefault="004B3DD5" w:rsidP="001D7968"/>
        </w:tc>
      </w:tr>
      <w:tr w:rsidR="00C14F8B" w14:paraId="5123308D" w14:textId="77777777" w:rsidTr="65ECD6B2">
        <w:tc>
          <w:tcPr>
            <w:tcW w:w="1396" w:type="dxa"/>
            <w:vMerge/>
          </w:tcPr>
          <w:p w14:paraId="6DD88F81" w14:textId="77777777" w:rsidR="00C14F8B" w:rsidRPr="003E2619" w:rsidRDefault="00C14F8B" w:rsidP="008B4F68">
            <w:pPr>
              <w:rPr>
                <w:rFonts w:cstheme="minorHAnsi"/>
              </w:rPr>
            </w:pPr>
          </w:p>
        </w:tc>
        <w:tc>
          <w:tcPr>
            <w:tcW w:w="4922" w:type="dxa"/>
          </w:tcPr>
          <w:p w14:paraId="06E8359E" w14:textId="4769FD0F" w:rsidR="00723EF7" w:rsidRPr="003E2619" w:rsidRDefault="00723EF7" w:rsidP="00391865">
            <w:pPr>
              <w:widowControl w:val="0"/>
              <w:autoSpaceDE w:val="0"/>
              <w:autoSpaceDN w:val="0"/>
              <w:jc w:val="left"/>
              <w:rPr>
                <w:rFonts w:eastAsia="Times New Roman" w:cstheme="minorHAnsi"/>
                <w:b/>
                <w:bCs/>
              </w:rPr>
            </w:pPr>
            <w:r w:rsidRPr="003E2619">
              <w:rPr>
                <w:rFonts w:eastAsia="Times New Roman" w:cstheme="minorHAnsi"/>
                <w:b/>
                <w:bCs/>
              </w:rPr>
              <w:t xml:space="preserve">TOC/TN analizator </w:t>
            </w:r>
          </w:p>
          <w:p w14:paraId="155DB3EF" w14:textId="77777777"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Sistem omogoča analizo celotnega ogljika (TC), skupnega anorganskega ogljika (TIC), skupnega organskega ogljika (TOC), raztopljenega organskega ogljika (DOC) in ne(čisti) ogljik (NPOC-"non-</w:t>
            </w:r>
            <w:proofErr w:type="spellStart"/>
            <w:r w:rsidRPr="003E2619">
              <w:rPr>
                <w:rFonts w:eastAsia="Times New Roman" w:cstheme="minorHAnsi"/>
              </w:rPr>
              <w:t>purgeable</w:t>
            </w:r>
            <w:proofErr w:type="spellEnd"/>
            <w:r w:rsidRPr="003E2619">
              <w:rPr>
                <w:rFonts w:eastAsia="Times New Roman" w:cstheme="minorHAnsi"/>
              </w:rPr>
              <w:t xml:space="preserve"> </w:t>
            </w:r>
            <w:proofErr w:type="spellStart"/>
            <w:r w:rsidRPr="003E2619">
              <w:rPr>
                <w:rFonts w:eastAsia="Times New Roman" w:cstheme="minorHAnsi"/>
              </w:rPr>
              <w:t>organic</w:t>
            </w:r>
            <w:proofErr w:type="spellEnd"/>
            <w:r w:rsidRPr="003E2619">
              <w:rPr>
                <w:rFonts w:eastAsia="Times New Roman" w:cstheme="minorHAnsi"/>
              </w:rPr>
              <w:t xml:space="preserve"> </w:t>
            </w:r>
            <w:proofErr w:type="spellStart"/>
            <w:r w:rsidRPr="003E2619">
              <w:rPr>
                <w:rFonts w:eastAsia="Times New Roman" w:cstheme="minorHAnsi"/>
              </w:rPr>
              <w:t>carbon</w:t>
            </w:r>
            <w:proofErr w:type="spellEnd"/>
            <w:r w:rsidRPr="003E2619">
              <w:rPr>
                <w:rFonts w:eastAsia="Times New Roman" w:cstheme="minorHAnsi"/>
              </w:rPr>
              <w:t>").</w:t>
            </w:r>
          </w:p>
          <w:p w14:paraId="46CCA0E1" w14:textId="77777777"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Sistem deluje na osnovi visokotemperaturnega katalitičnega zgorevanje z infrardečo detekcijo (NDIR).</w:t>
            </w:r>
          </w:p>
          <w:p w14:paraId="3344B566" w14:textId="3E873562"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Omogočena mora biti uporaba za vzorce pitnih, površinskih, morskih, industrijskih in hladilnih vod.</w:t>
            </w:r>
          </w:p>
          <w:p w14:paraId="3EDF128E" w14:textId="77777777" w:rsidR="00100A76" w:rsidRPr="003E2619" w:rsidRDefault="00100A76" w:rsidP="00B74A10">
            <w:pPr>
              <w:pStyle w:val="Odstavekseznama"/>
              <w:numPr>
                <w:ilvl w:val="0"/>
                <w:numId w:val="5"/>
              </w:numPr>
              <w:spacing w:after="160" w:line="259" w:lineRule="auto"/>
              <w:jc w:val="left"/>
              <w:rPr>
                <w:rFonts w:cstheme="minorHAnsi"/>
                <w:b/>
              </w:rPr>
            </w:pPr>
            <w:r w:rsidRPr="003E2619">
              <w:rPr>
                <w:rFonts w:cstheme="minorHAnsi"/>
              </w:rPr>
              <w:t>Natančno zaznavanje CO</w:t>
            </w:r>
            <w:r w:rsidRPr="003E2619">
              <w:rPr>
                <w:rFonts w:cstheme="minorHAnsi"/>
                <w:vertAlign w:val="subscript"/>
              </w:rPr>
              <w:t>2</w:t>
            </w:r>
            <w:r w:rsidRPr="003E2619">
              <w:rPr>
                <w:rFonts w:cstheme="minorHAnsi"/>
              </w:rPr>
              <w:t xml:space="preserve"> s fokusnim sevanjem (NDIR detektor). Sistem opremljen z impulznim visokozmogljivim virom IR sevanja, protikorozijsko celico, </w:t>
            </w:r>
            <w:proofErr w:type="spellStart"/>
            <w:r w:rsidRPr="003E2619">
              <w:rPr>
                <w:rFonts w:cstheme="minorHAnsi"/>
              </w:rPr>
              <w:t>inkapsulirano</w:t>
            </w:r>
            <w:proofErr w:type="spellEnd"/>
            <w:r w:rsidRPr="003E2619">
              <w:rPr>
                <w:rFonts w:cstheme="minorHAnsi"/>
              </w:rPr>
              <w:t xml:space="preserve"> optiko in </w:t>
            </w:r>
            <w:proofErr w:type="spellStart"/>
            <w:r w:rsidRPr="003E2619">
              <w:rPr>
                <w:rFonts w:cstheme="minorHAnsi"/>
              </w:rPr>
              <w:t>mikro</w:t>
            </w:r>
            <w:proofErr w:type="spellEnd"/>
            <w:r w:rsidRPr="003E2619">
              <w:rPr>
                <w:rFonts w:cstheme="minorHAnsi"/>
              </w:rPr>
              <w:t xml:space="preserve"> detektorjem.</w:t>
            </w:r>
          </w:p>
          <w:p w14:paraId="0ED7B0C0" w14:textId="77777777" w:rsidR="00100A76" w:rsidRPr="003E2619" w:rsidRDefault="00100A76" w:rsidP="00B74A10">
            <w:pPr>
              <w:pStyle w:val="Odstavekseznama"/>
              <w:numPr>
                <w:ilvl w:val="0"/>
                <w:numId w:val="5"/>
              </w:numPr>
              <w:spacing w:after="160" w:line="259" w:lineRule="auto"/>
              <w:jc w:val="left"/>
              <w:rPr>
                <w:rFonts w:cstheme="minorHAnsi"/>
                <w:b/>
              </w:rPr>
            </w:pPr>
            <w:r w:rsidRPr="003E2619">
              <w:rPr>
                <w:rFonts w:cstheme="minorHAnsi"/>
              </w:rPr>
              <w:t>Opremljen s sistemom za notranji avtomatski nadzor:</w:t>
            </w:r>
          </w:p>
          <w:p w14:paraId="03A45D17" w14:textId="77777777" w:rsidR="00100A76" w:rsidRPr="003E2619" w:rsidRDefault="00100A76" w:rsidP="00B74A10">
            <w:pPr>
              <w:pStyle w:val="Odstavekseznama"/>
              <w:numPr>
                <w:ilvl w:val="1"/>
                <w:numId w:val="5"/>
              </w:numPr>
              <w:spacing w:after="160" w:line="259" w:lineRule="auto"/>
              <w:jc w:val="left"/>
              <w:rPr>
                <w:rFonts w:cstheme="minorHAnsi"/>
                <w:b/>
              </w:rPr>
            </w:pPr>
            <w:r w:rsidRPr="003E2619">
              <w:rPr>
                <w:rFonts w:cstheme="minorHAnsi"/>
              </w:rPr>
              <w:t>pretoka plinov,</w:t>
            </w:r>
          </w:p>
          <w:p w14:paraId="5393FCB1" w14:textId="77777777" w:rsidR="00100A76" w:rsidRPr="003E2619" w:rsidRDefault="00100A76" w:rsidP="00B74A10">
            <w:pPr>
              <w:pStyle w:val="Odstavekseznama"/>
              <w:numPr>
                <w:ilvl w:val="1"/>
                <w:numId w:val="5"/>
              </w:numPr>
              <w:spacing w:after="160" w:line="259" w:lineRule="auto"/>
              <w:jc w:val="left"/>
              <w:rPr>
                <w:rFonts w:cstheme="minorHAnsi"/>
                <w:b/>
              </w:rPr>
            </w:pPr>
            <w:r w:rsidRPr="003E2619">
              <w:rPr>
                <w:rFonts w:cstheme="minorHAnsi"/>
              </w:rPr>
              <w:t>stanja detektorjev NDIR in CLD,</w:t>
            </w:r>
          </w:p>
          <w:p w14:paraId="6F51FB1F" w14:textId="77777777" w:rsidR="00100A76" w:rsidRPr="003E2619" w:rsidRDefault="00100A76" w:rsidP="00B74A10">
            <w:pPr>
              <w:pStyle w:val="Odstavekseznama"/>
              <w:numPr>
                <w:ilvl w:val="1"/>
                <w:numId w:val="5"/>
              </w:numPr>
              <w:spacing w:after="160" w:line="259" w:lineRule="auto"/>
              <w:jc w:val="left"/>
              <w:rPr>
                <w:rFonts w:cstheme="minorHAnsi"/>
                <w:b/>
              </w:rPr>
            </w:pPr>
            <w:r w:rsidRPr="003E2619">
              <w:rPr>
                <w:rFonts w:cstheme="minorHAnsi"/>
              </w:rPr>
              <w:lastRenderedPageBreak/>
              <w:t>temperature in</w:t>
            </w:r>
          </w:p>
          <w:p w14:paraId="6417D860" w14:textId="65A794AB" w:rsidR="00100A76" w:rsidRPr="003E2619" w:rsidRDefault="00100A76" w:rsidP="00B74A10">
            <w:pPr>
              <w:pStyle w:val="Odstavekseznama"/>
              <w:numPr>
                <w:ilvl w:val="1"/>
                <w:numId w:val="5"/>
              </w:numPr>
              <w:spacing w:after="160" w:line="259" w:lineRule="auto"/>
              <w:jc w:val="left"/>
              <w:rPr>
                <w:rFonts w:cstheme="minorHAnsi"/>
                <w:b/>
              </w:rPr>
            </w:pPr>
            <w:r w:rsidRPr="003E2619">
              <w:rPr>
                <w:rFonts w:cstheme="minorHAnsi"/>
              </w:rPr>
              <w:t>vzdrževalnih intervalov.</w:t>
            </w:r>
          </w:p>
          <w:p w14:paraId="27515681" w14:textId="0FB2832E"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 xml:space="preserve">Merilno območje: do </w:t>
            </w:r>
            <w:r w:rsidR="007F67C2" w:rsidRPr="003E2619">
              <w:rPr>
                <w:rFonts w:eastAsia="Times New Roman" w:cstheme="minorHAnsi"/>
              </w:rPr>
              <w:t>30</w:t>
            </w:r>
            <w:r w:rsidRPr="003E2619">
              <w:rPr>
                <w:rFonts w:eastAsia="Times New Roman" w:cstheme="minorHAnsi"/>
              </w:rPr>
              <w:t>.000 mg/l C</w:t>
            </w:r>
          </w:p>
          <w:p w14:paraId="76704DD4" w14:textId="096A2ABB"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 xml:space="preserve">Meja zaznavanja: </w:t>
            </w:r>
            <w:r w:rsidR="007F67C2" w:rsidRPr="003E2619">
              <w:rPr>
                <w:rFonts w:eastAsia="Times New Roman" w:cstheme="minorHAnsi"/>
              </w:rPr>
              <w:t>4</w:t>
            </w:r>
            <w:r w:rsidRPr="003E2619">
              <w:rPr>
                <w:rFonts w:eastAsia="Times New Roman" w:cstheme="minorHAnsi"/>
              </w:rPr>
              <w:t xml:space="preserve"> </w:t>
            </w:r>
            <w:proofErr w:type="spellStart"/>
            <w:r w:rsidR="007F67C2" w:rsidRPr="003E2619">
              <w:rPr>
                <w:rFonts w:eastAsia="Times New Roman" w:cstheme="minorHAnsi"/>
              </w:rPr>
              <w:t>μ</w:t>
            </w:r>
            <w:r w:rsidRPr="003E2619">
              <w:rPr>
                <w:rFonts w:eastAsia="Times New Roman" w:cstheme="minorHAnsi"/>
              </w:rPr>
              <w:t>g</w:t>
            </w:r>
            <w:proofErr w:type="spellEnd"/>
            <w:r w:rsidRPr="003E2619">
              <w:rPr>
                <w:rFonts w:eastAsia="Times New Roman" w:cstheme="minorHAnsi"/>
              </w:rPr>
              <w:t xml:space="preserve">/l C </w:t>
            </w:r>
          </w:p>
          <w:p w14:paraId="68369A38" w14:textId="159C498A" w:rsidR="007E1AC0" w:rsidRPr="003E2619" w:rsidRDefault="007E1AC0" w:rsidP="00B74A10">
            <w:pPr>
              <w:pStyle w:val="Odstavekseznama"/>
              <w:widowControl w:val="0"/>
              <w:numPr>
                <w:ilvl w:val="0"/>
                <w:numId w:val="5"/>
              </w:numPr>
              <w:autoSpaceDE w:val="0"/>
              <w:autoSpaceDN w:val="0"/>
              <w:contextualSpacing w:val="0"/>
              <w:rPr>
                <w:rFonts w:cstheme="minorHAnsi"/>
                <w:b/>
                <w:bCs/>
              </w:rPr>
            </w:pPr>
            <w:r w:rsidRPr="003E2619">
              <w:rPr>
                <w:rFonts w:cstheme="minorHAnsi"/>
              </w:rPr>
              <w:t xml:space="preserve">Ponovljivost: 2 %. </w:t>
            </w:r>
          </w:p>
          <w:p w14:paraId="4D66BC58" w14:textId="370495F0" w:rsidR="00723EF7" w:rsidRPr="003E2619" w:rsidRDefault="00041076" w:rsidP="00B74A10">
            <w:pPr>
              <w:pStyle w:val="Odstavekseznama"/>
              <w:widowControl w:val="0"/>
              <w:numPr>
                <w:ilvl w:val="0"/>
                <w:numId w:val="5"/>
              </w:numPr>
              <w:autoSpaceDE w:val="0"/>
              <w:autoSpaceDN w:val="0"/>
              <w:jc w:val="left"/>
              <w:rPr>
                <w:rFonts w:eastAsia="Times New Roman" w:cstheme="minorHAnsi"/>
                <w:strike/>
              </w:rPr>
            </w:pPr>
            <w:r w:rsidRPr="003E2619">
              <w:rPr>
                <w:rFonts w:eastAsia="Times New Roman" w:cstheme="minorHAnsi"/>
              </w:rPr>
              <w:t>čas enega parametra: 5 min</w:t>
            </w:r>
          </w:p>
          <w:p w14:paraId="79545F65" w14:textId="77777777"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 xml:space="preserve">Prostornina injiciranja: 10-250 </w:t>
            </w:r>
            <w:proofErr w:type="spellStart"/>
            <w:r w:rsidRPr="003E2619">
              <w:rPr>
                <w:rFonts w:eastAsia="Times New Roman" w:cstheme="minorHAnsi"/>
              </w:rPr>
              <w:t>μl</w:t>
            </w:r>
            <w:proofErr w:type="spellEnd"/>
          </w:p>
          <w:p w14:paraId="100BB18F" w14:textId="13255B21"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 xml:space="preserve">Temperatura </w:t>
            </w:r>
            <w:proofErr w:type="spellStart"/>
            <w:r w:rsidRPr="003E2619">
              <w:rPr>
                <w:rFonts w:eastAsia="Times New Roman" w:cstheme="minorHAnsi"/>
              </w:rPr>
              <w:t>peči:</w:t>
            </w:r>
            <w:r w:rsidR="007E1AC0" w:rsidRPr="003E2619">
              <w:rPr>
                <w:rFonts w:eastAsia="Times New Roman" w:cstheme="minorHAnsi"/>
              </w:rPr>
              <w:t>visokotemperaturni</w:t>
            </w:r>
            <w:proofErr w:type="spellEnd"/>
            <w:r w:rsidR="007E1AC0" w:rsidRPr="003E2619">
              <w:rPr>
                <w:rFonts w:eastAsia="Times New Roman" w:cstheme="minorHAnsi"/>
              </w:rPr>
              <w:t xml:space="preserve"> razklop vzorcev vsaj</w:t>
            </w:r>
            <w:r w:rsidRPr="003E2619">
              <w:rPr>
                <w:rFonts w:eastAsia="Times New Roman" w:cstheme="minorHAnsi"/>
              </w:rPr>
              <w:t xml:space="preserve"> do 950°C</w:t>
            </w:r>
          </w:p>
          <w:p w14:paraId="3E484716" w14:textId="77777777" w:rsidR="00C813C2" w:rsidRPr="003E2619" w:rsidRDefault="00C813C2" w:rsidP="00B74A10">
            <w:pPr>
              <w:numPr>
                <w:ilvl w:val="0"/>
                <w:numId w:val="5"/>
              </w:numPr>
              <w:spacing w:after="160" w:line="259" w:lineRule="auto"/>
              <w:contextualSpacing/>
              <w:jc w:val="left"/>
              <w:rPr>
                <w:rFonts w:cstheme="minorHAnsi"/>
                <w:lang w:eastAsia="en-US"/>
              </w:rPr>
            </w:pPr>
            <w:r w:rsidRPr="003E2619">
              <w:rPr>
                <w:rFonts w:cstheme="minorHAnsi"/>
                <w:lang w:eastAsia="en-US"/>
              </w:rPr>
              <w:t>Doziranje vzorca:</w:t>
            </w:r>
          </w:p>
          <w:p w14:paraId="75DBF3E6" w14:textId="77777777" w:rsidR="00C813C2" w:rsidRPr="003E2619" w:rsidRDefault="00C813C2" w:rsidP="00B74A10">
            <w:pPr>
              <w:numPr>
                <w:ilvl w:val="1"/>
                <w:numId w:val="5"/>
              </w:numPr>
              <w:spacing w:after="160" w:line="259" w:lineRule="auto"/>
              <w:contextualSpacing/>
              <w:jc w:val="left"/>
              <w:rPr>
                <w:rFonts w:cstheme="minorHAnsi"/>
                <w:lang w:eastAsia="en-US"/>
              </w:rPr>
            </w:pPr>
            <w:r w:rsidRPr="003E2619">
              <w:rPr>
                <w:rFonts w:cstheme="minorHAnsi"/>
                <w:lang w:eastAsia="en-US"/>
              </w:rPr>
              <w:t>Sistem s pretočnim injiciranjem vzorcev.</w:t>
            </w:r>
          </w:p>
          <w:p w14:paraId="1228C7C0" w14:textId="77777777" w:rsidR="00C813C2" w:rsidRPr="003E2619" w:rsidRDefault="00C813C2" w:rsidP="00B74A10">
            <w:pPr>
              <w:numPr>
                <w:ilvl w:val="1"/>
                <w:numId w:val="5"/>
              </w:numPr>
              <w:spacing w:after="160" w:line="259" w:lineRule="auto"/>
              <w:contextualSpacing/>
              <w:jc w:val="left"/>
              <w:rPr>
                <w:rFonts w:cstheme="minorHAnsi"/>
                <w:lang w:eastAsia="en-US"/>
              </w:rPr>
            </w:pPr>
            <w:r w:rsidRPr="003E2619">
              <w:rPr>
                <w:rFonts w:cstheme="minorHAnsi"/>
                <w:lang w:eastAsia="en-US"/>
              </w:rPr>
              <w:t>Vzorčevalna igla z notranjim premerom vsaj 0,8 mm.</w:t>
            </w:r>
          </w:p>
          <w:p w14:paraId="4183DAB4" w14:textId="77777777" w:rsidR="00C813C2" w:rsidRPr="003E2619" w:rsidRDefault="00C813C2" w:rsidP="00B74A10">
            <w:pPr>
              <w:numPr>
                <w:ilvl w:val="1"/>
                <w:numId w:val="5"/>
              </w:numPr>
              <w:spacing w:after="160" w:line="259" w:lineRule="auto"/>
              <w:contextualSpacing/>
              <w:jc w:val="left"/>
              <w:rPr>
                <w:rFonts w:cstheme="minorHAnsi"/>
                <w:lang w:eastAsia="en-US"/>
              </w:rPr>
            </w:pPr>
            <w:r w:rsidRPr="003E2619">
              <w:rPr>
                <w:rFonts w:cstheme="minorHAnsi"/>
                <w:lang w:eastAsia="en-US"/>
              </w:rPr>
              <w:t>Variabilno injiciranje vzorca od 100 – 1000 µL.</w:t>
            </w:r>
          </w:p>
          <w:p w14:paraId="7A6A0FF1" w14:textId="77777777" w:rsidR="00C813C2" w:rsidRPr="003E2619" w:rsidRDefault="00C813C2" w:rsidP="00B74A10">
            <w:pPr>
              <w:numPr>
                <w:ilvl w:val="1"/>
                <w:numId w:val="5"/>
              </w:numPr>
              <w:spacing w:after="160" w:line="259" w:lineRule="auto"/>
              <w:contextualSpacing/>
              <w:jc w:val="left"/>
              <w:rPr>
                <w:rFonts w:cstheme="minorHAnsi"/>
                <w:lang w:eastAsia="en-US"/>
              </w:rPr>
            </w:pPr>
            <w:r w:rsidRPr="003E2619">
              <w:rPr>
                <w:rFonts w:cstheme="minorHAnsi"/>
                <w:lang w:eastAsia="en-US"/>
              </w:rPr>
              <w:t xml:space="preserve">Avtomatski </w:t>
            </w:r>
            <w:proofErr w:type="spellStart"/>
            <w:r w:rsidRPr="003E2619">
              <w:rPr>
                <w:rFonts w:cstheme="minorHAnsi"/>
                <w:lang w:eastAsia="en-US"/>
              </w:rPr>
              <w:t>vzorčevalnik</w:t>
            </w:r>
            <w:proofErr w:type="spellEnd"/>
            <w:r w:rsidRPr="003E2619">
              <w:rPr>
                <w:rFonts w:cstheme="minorHAnsi"/>
                <w:lang w:eastAsia="en-US"/>
              </w:rPr>
              <w:t xml:space="preserve"> z minimalno 70 pozicij za 50 ml in 12 ml </w:t>
            </w:r>
            <w:proofErr w:type="spellStart"/>
            <w:r w:rsidRPr="003E2619">
              <w:rPr>
                <w:rFonts w:cstheme="minorHAnsi"/>
                <w:lang w:eastAsia="en-US"/>
              </w:rPr>
              <w:t>viale</w:t>
            </w:r>
            <w:proofErr w:type="spellEnd"/>
            <w:r w:rsidRPr="003E2619">
              <w:rPr>
                <w:rFonts w:cstheme="minorHAnsi"/>
                <w:lang w:eastAsia="en-US"/>
              </w:rPr>
              <w:t>.</w:t>
            </w:r>
          </w:p>
          <w:p w14:paraId="51F2879C" w14:textId="77777777" w:rsidR="00C813C2" w:rsidRPr="003E2619" w:rsidRDefault="00C813C2" w:rsidP="00B74A10">
            <w:pPr>
              <w:numPr>
                <w:ilvl w:val="1"/>
                <w:numId w:val="5"/>
              </w:numPr>
              <w:spacing w:after="160" w:line="259" w:lineRule="auto"/>
              <w:contextualSpacing/>
              <w:jc w:val="left"/>
              <w:rPr>
                <w:rFonts w:cstheme="minorHAnsi"/>
                <w:lang w:eastAsia="en-US"/>
              </w:rPr>
            </w:pPr>
            <w:r w:rsidRPr="003E2619">
              <w:rPr>
                <w:rFonts w:cstheme="minorHAnsi"/>
                <w:lang w:eastAsia="en-US"/>
              </w:rPr>
              <w:t>Avtomatsko redčenje vzorcev s faktorjem 1:5 – 1:100.</w:t>
            </w:r>
          </w:p>
          <w:p w14:paraId="353A3A7A" w14:textId="7FB7C74E" w:rsidR="00383637" w:rsidRPr="003E2619" w:rsidRDefault="00C813C2" w:rsidP="00B74A10">
            <w:pPr>
              <w:numPr>
                <w:ilvl w:val="1"/>
                <w:numId w:val="5"/>
              </w:numPr>
              <w:spacing w:after="160" w:line="259" w:lineRule="auto"/>
              <w:contextualSpacing/>
              <w:jc w:val="left"/>
              <w:rPr>
                <w:rFonts w:cstheme="minorHAnsi"/>
                <w:lang w:eastAsia="en-US"/>
              </w:rPr>
            </w:pPr>
            <w:r w:rsidRPr="003E2619">
              <w:rPr>
                <w:rFonts w:cstheme="minorHAnsi"/>
                <w:lang w:eastAsia="en-US"/>
              </w:rPr>
              <w:t>Vzporedna analiza in predpriprava (prepihovanje) naslednjega vzorca v NPOC metodi</w:t>
            </w:r>
          </w:p>
          <w:p w14:paraId="0CCB7F29" w14:textId="77777777" w:rsidR="00243E9B" w:rsidRPr="003E2619" w:rsidRDefault="00243E9B" w:rsidP="00B74A10">
            <w:pPr>
              <w:pStyle w:val="Odstavekseznama"/>
              <w:numPr>
                <w:ilvl w:val="0"/>
                <w:numId w:val="5"/>
              </w:numPr>
              <w:tabs>
                <w:tab w:val="left" w:pos="294"/>
              </w:tabs>
              <w:spacing w:after="160" w:line="259" w:lineRule="auto"/>
              <w:rPr>
                <w:rFonts w:cstheme="minorHAnsi"/>
                <w:b/>
              </w:rPr>
            </w:pPr>
            <w:r w:rsidRPr="003E2619">
              <w:rPr>
                <w:rFonts w:cstheme="minorHAnsi"/>
              </w:rPr>
              <w:t>Enostavna vzpostavitev kalibracijske krivulje s sistemom enega standarda in z uporabo različnih volumnov injiciranja.</w:t>
            </w:r>
          </w:p>
          <w:p w14:paraId="75D9FAFE" w14:textId="77777777" w:rsidR="00243E9B" w:rsidRPr="003E2619" w:rsidRDefault="00243E9B" w:rsidP="00B74A10">
            <w:pPr>
              <w:pStyle w:val="Odstavekseznama"/>
              <w:numPr>
                <w:ilvl w:val="0"/>
                <w:numId w:val="5"/>
              </w:numPr>
              <w:spacing w:after="160" w:line="259" w:lineRule="auto"/>
              <w:jc w:val="left"/>
              <w:rPr>
                <w:rFonts w:cstheme="minorHAnsi"/>
                <w:b/>
              </w:rPr>
            </w:pPr>
            <w:r w:rsidRPr="003E2619">
              <w:rPr>
                <w:rFonts w:cstheme="minorHAnsi"/>
              </w:rPr>
              <w:t>Avtomatska izbira ustrezne kalibracijske krivulje.</w:t>
            </w:r>
          </w:p>
          <w:p w14:paraId="467EDDD5" w14:textId="77777777" w:rsidR="00243E9B" w:rsidRPr="003E2619" w:rsidRDefault="00243E9B" w:rsidP="00B74A10">
            <w:pPr>
              <w:pStyle w:val="Odstavekseznama"/>
              <w:numPr>
                <w:ilvl w:val="0"/>
                <w:numId w:val="5"/>
              </w:numPr>
              <w:spacing w:after="160" w:line="259" w:lineRule="auto"/>
              <w:jc w:val="left"/>
              <w:rPr>
                <w:rFonts w:cstheme="minorHAnsi"/>
                <w:b/>
              </w:rPr>
            </w:pPr>
            <w:r w:rsidRPr="003E2619">
              <w:rPr>
                <w:rFonts w:cstheme="minorHAnsi"/>
              </w:rPr>
              <w:lastRenderedPageBreak/>
              <w:t>Modul za visokotemperaturni razklop trdnih vzorcev do vsaj 1250 °C brez uporabe katalizatorja.</w:t>
            </w:r>
          </w:p>
          <w:p w14:paraId="4866049B" w14:textId="0431767F" w:rsidR="00243E9B" w:rsidRPr="003E2619" w:rsidRDefault="00243E9B" w:rsidP="00B74A10">
            <w:pPr>
              <w:pStyle w:val="Odstavekseznama"/>
              <w:numPr>
                <w:ilvl w:val="0"/>
                <w:numId w:val="5"/>
              </w:numPr>
              <w:spacing w:after="160" w:line="259" w:lineRule="auto"/>
              <w:jc w:val="left"/>
              <w:rPr>
                <w:rFonts w:cstheme="minorHAnsi"/>
                <w:b/>
              </w:rPr>
            </w:pPr>
            <w:r w:rsidRPr="003E2619">
              <w:rPr>
                <w:rFonts w:cstheme="minorHAnsi"/>
              </w:rPr>
              <w:t xml:space="preserve">Za večjo reprezentativnost trdnih vzorcev mora sistem omogočati </w:t>
            </w:r>
            <w:proofErr w:type="spellStart"/>
            <w:r w:rsidRPr="003E2619">
              <w:rPr>
                <w:rFonts w:cstheme="minorHAnsi"/>
              </w:rPr>
              <w:t>zatehto</w:t>
            </w:r>
            <w:proofErr w:type="spellEnd"/>
            <w:r w:rsidRPr="003E2619">
              <w:rPr>
                <w:rFonts w:cstheme="minorHAnsi"/>
              </w:rPr>
              <w:t xml:space="preserve"> vzorca vsaj 3g.</w:t>
            </w:r>
          </w:p>
          <w:p w14:paraId="71686074" w14:textId="77777777" w:rsidR="002C66CA" w:rsidRPr="003E2619" w:rsidRDefault="002C66CA" w:rsidP="00B74A10">
            <w:pPr>
              <w:pStyle w:val="Odstavekseznama"/>
              <w:numPr>
                <w:ilvl w:val="0"/>
                <w:numId w:val="5"/>
              </w:numPr>
              <w:rPr>
                <w:rFonts w:eastAsia="Times New Roman" w:cstheme="minorHAnsi"/>
              </w:rPr>
            </w:pPr>
            <w:r w:rsidRPr="003E2619">
              <w:rPr>
                <w:rFonts w:cstheme="minorHAnsi"/>
              </w:rPr>
              <w:t xml:space="preserve">Garancija instrumenta mora biti vsaj </w:t>
            </w:r>
            <w:r w:rsidR="00A247B7" w:rsidRPr="003E2619">
              <w:rPr>
                <w:rFonts w:cstheme="minorHAnsi"/>
              </w:rPr>
              <w:t>eno</w:t>
            </w:r>
            <w:r w:rsidR="001423BB" w:rsidRPr="003E2619">
              <w:rPr>
                <w:rFonts w:cstheme="minorHAnsi"/>
              </w:rPr>
              <w:t xml:space="preserve"> (</w:t>
            </w:r>
            <w:r w:rsidR="00A247B7" w:rsidRPr="003E2619">
              <w:rPr>
                <w:rFonts w:cstheme="minorHAnsi"/>
              </w:rPr>
              <w:t>1</w:t>
            </w:r>
            <w:r w:rsidR="001423BB" w:rsidRPr="003E2619">
              <w:rPr>
                <w:rFonts w:cstheme="minorHAnsi"/>
              </w:rPr>
              <w:t>)</w:t>
            </w:r>
            <w:r w:rsidRPr="003E2619">
              <w:rPr>
                <w:rFonts w:cstheme="minorHAnsi"/>
              </w:rPr>
              <w:t xml:space="preserve"> let</w:t>
            </w:r>
            <w:r w:rsidR="00A247B7" w:rsidRPr="003E2619">
              <w:rPr>
                <w:rFonts w:cstheme="minorHAnsi"/>
              </w:rPr>
              <w:t>o</w:t>
            </w:r>
            <w:r w:rsidRPr="003E2619">
              <w:rPr>
                <w:rFonts w:cstheme="minorHAnsi"/>
              </w:rPr>
              <w:t>.</w:t>
            </w:r>
          </w:p>
          <w:p w14:paraId="2806461F" w14:textId="1EF58196" w:rsidR="00BD698D" w:rsidRPr="003E2619" w:rsidRDefault="00BD698D" w:rsidP="00B74A10">
            <w:pPr>
              <w:pStyle w:val="Odstavekseznama"/>
              <w:numPr>
                <w:ilvl w:val="0"/>
                <w:numId w:val="5"/>
              </w:numPr>
              <w:rPr>
                <w:rFonts w:eastAsia="Times New Roman" w:cstheme="minorHAnsi"/>
              </w:rPr>
            </w:pPr>
            <w:r w:rsidRPr="003E2619">
              <w:rPr>
                <w:rFonts w:eastAsia="Times New Roman" w:cstheme="minorHAnsi"/>
              </w:rPr>
              <w:t>Dobavni rok</w:t>
            </w:r>
            <w:r w:rsidR="00C04B9D" w:rsidRPr="003E2619">
              <w:rPr>
                <w:rFonts w:eastAsia="Times New Roman" w:cstheme="minorHAnsi"/>
              </w:rPr>
              <w:t>:</w:t>
            </w:r>
            <w:r w:rsidRPr="003E2619">
              <w:rPr>
                <w:rFonts w:eastAsia="Times New Roman" w:cstheme="minorHAnsi"/>
              </w:rPr>
              <w:t xml:space="preserve"> najpozneje </w:t>
            </w:r>
            <w:r w:rsidR="00C04B9D" w:rsidRPr="003E2619">
              <w:rPr>
                <w:rFonts w:eastAsia="Times New Roman" w:cstheme="minorHAnsi"/>
              </w:rPr>
              <w:t>90 dni od pričetka veljavnosti pogodbe</w:t>
            </w:r>
          </w:p>
        </w:tc>
        <w:tc>
          <w:tcPr>
            <w:tcW w:w="3500" w:type="dxa"/>
          </w:tcPr>
          <w:p w14:paraId="13BCC94A" w14:textId="61915E59" w:rsidR="00C14F8B" w:rsidRDefault="00C14F8B" w:rsidP="008B4F68"/>
        </w:tc>
        <w:tc>
          <w:tcPr>
            <w:tcW w:w="4069" w:type="dxa"/>
          </w:tcPr>
          <w:p w14:paraId="4C82CDEF" w14:textId="77777777" w:rsidR="00C14F8B" w:rsidRDefault="00C14F8B" w:rsidP="008B4F68"/>
        </w:tc>
      </w:tr>
      <w:tr w:rsidR="00C14F8B" w14:paraId="5555D0E8" w14:textId="77777777" w:rsidTr="65ECD6B2">
        <w:tc>
          <w:tcPr>
            <w:tcW w:w="1396" w:type="dxa"/>
            <w:vMerge/>
          </w:tcPr>
          <w:p w14:paraId="4E0A6C2F" w14:textId="77777777" w:rsidR="00C14F8B" w:rsidRDefault="00C14F8B" w:rsidP="008B4F68"/>
        </w:tc>
        <w:tc>
          <w:tcPr>
            <w:tcW w:w="4922" w:type="dxa"/>
          </w:tcPr>
          <w:p w14:paraId="0042BDFD" w14:textId="1B460E94" w:rsidR="00723EF7" w:rsidRPr="003E2619" w:rsidRDefault="00723EF7" w:rsidP="00391865">
            <w:pPr>
              <w:widowControl w:val="0"/>
              <w:autoSpaceDE w:val="0"/>
              <w:autoSpaceDN w:val="0"/>
              <w:jc w:val="left"/>
              <w:rPr>
                <w:rFonts w:eastAsia="Times New Roman"/>
                <w:b/>
                <w:bCs/>
              </w:rPr>
            </w:pPr>
            <w:r w:rsidRPr="003E2619">
              <w:rPr>
                <w:rFonts w:eastAsia="Times New Roman"/>
                <w:b/>
                <w:bCs/>
              </w:rPr>
              <w:t xml:space="preserve">Avtomatski </w:t>
            </w:r>
            <w:proofErr w:type="spellStart"/>
            <w:r w:rsidRPr="003E2619">
              <w:rPr>
                <w:rFonts w:eastAsia="Times New Roman"/>
                <w:b/>
                <w:bCs/>
              </w:rPr>
              <w:t>vzorčevalnik</w:t>
            </w:r>
            <w:proofErr w:type="spellEnd"/>
          </w:p>
          <w:p w14:paraId="1B7F523A" w14:textId="77777777" w:rsidR="00723EF7" w:rsidRPr="003E2619" w:rsidRDefault="00723EF7" w:rsidP="006B7767">
            <w:pPr>
              <w:pStyle w:val="Odstavekseznama"/>
              <w:widowControl w:val="0"/>
              <w:autoSpaceDE w:val="0"/>
              <w:autoSpaceDN w:val="0"/>
              <w:ind w:left="360"/>
              <w:jc w:val="left"/>
              <w:rPr>
                <w:rFonts w:eastAsia="Times New Roman"/>
              </w:rPr>
            </w:pPr>
            <w:r w:rsidRPr="003E2619">
              <w:rPr>
                <w:rFonts w:eastAsia="Times New Roman"/>
              </w:rPr>
              <w:t xml:space="preserve">Sistem mora vsebovati: </w:t>
            </w:r>
          </w:p>
          <w:p w14:paraId="212B7D36" w14:textId="77777777" w:rsidR="00A37140" w:rsidRPr="0046084C" w:rsidRDefault="00A37140" w:rsidP="00A37140">
            <w:pPr>
              <w:pStyle w:val="Odstavekseznama"/>
              <w:numPr>
                <w:ilvl w:val="0"/>
                <w:numId w:val="4"/>
              </w:numPr>
              <w:rPr>
                <w:rStyle w:val="tlid-translation"/>
              </w:rPr>
            </w:pPr>
            <w:r>
              <w:rPr>
                <w:rStyle w:val="tlid-translation"/>
                <w:rFonts w:eastAsia="Times New Roman"/>
              </w:rPr>
              <w:t xml:space="preserve">pladenj za vzorce za </w:t>
            </w:r>
            <w:r>
              <w:rPr>
                <w:rStyle w:val="tlid-translation"/>
                <w:rFonts w:eastAsia="Times New Roman"/>
                <w:strike/>
                <w:color w:val="FF0000"/>
              </w:rPr>
              <w:t>15</w:t>
            </w:r>
            <w:r>
              <w:rPr>
                <w:rStyle w:val="tlid-translation"/>
                <w:rFonts w:eastAsia="Times New Roman"/>
                <w:b/>
                <w:bCs/>
              </w:rPr>
              <w:t xml:space="preserve"> </w:t>
            </w:r>
            <w:r w:rsidRPr="0046084C">
              <w:rPr>
                <w:rStyle w:val="tlid-translation"/>
                <w:rFonts w:eastAsia="Times New Roman"/>
                <w:color w:val="FF0000"/>
              </w:rPr>
              <w:t>12 ml in 50</w:t>
            </w:r>
            <w:r>
              <w:rPr>
                <w:rStyle w:val="tlid-translation"/>
                <w:rFonts w:eastAsia="Times New Roman"/>
              </w:rPr>
              <w:t xml:space="preserve"> ml </w:t>
            </w:r>
            <w:proofErr w:type="spellStart"/>
            <w:r>
              <w:rPr>
                <w:rStyle w:val="tlid-translation"/>
                <w:rFonts w:eastAsia="Times New Roman"/>
              </w:rPr>
              <w:t>viale</w:t>
            </w:r>
            <w:proofErr w:type="spellEnd"/>
            <w:r>
              <w:rPr>
                <w:rStyle w:val="tlid-translation"/>
                <w:rFonts w:eastAsia="Times New Roman"/>
              </w:rPr>
              <w:t>,</w:t>
            </w:r>
          </w:p>
          <w:p w14:paraId="0B51E5E7" w14:textId="77777777" w:rsidR="00A37140" w:rsidRPr="0009781D" w:rsidRDefault="00A37140" w:rsidP="00A37140">
            <w:pPr>
              <w:pStyle w:val="Odstavekseznama"/>
              <w:numPr>
                <w:ilvl w:val="0"/>
                <w:numId w:val="4"/>
              </w:numPr>
              <w:rPr>
                <w:rStyle w:val="tlid-translation"/>
              </w:rPr>
            </w:pPr>
            <w:proofErr w:type="spellStart"/>
            <w:r w:rsidRPr="0009781D">
              <w:rPr>
                <w:rStyle w:val="tlid-translation"/>
                <w:rFonts w:eastAsia="Times New Roman"/>
              </w:rPr>
              <w:t>mešaln</w:t>
            </w:r>
            <w:r w:rsidRPr="0009781D">
              <w:rPr>
                <w:rStyle w:val="tlid-translation"/>
                <w:rFonts w:eastAsia="Times New Roman"/>
                <w:strike/>
                <w:color w:val="FF0000"/>
              </w:rPr>
              <w:t>o</w:t>
            </w:r>
            <w:r w:rsidRPr="0009781D">
              <w:rPr>
                <w:rStyle w:val="tlid-translation"/>
                <w:rFonts w:eastAsia="Times New Roman"/>
              </w:rPr>
              <w:t>a</w:t>
            </w:r>
            <w:proofErr w:type="spellEnd"/>
            <w:r w:rsidRPr="0009781D">
              <w:rPr>
                <w:rStyle w:val="tlid-translation"/>
                <w:rFonts w:eastAsia="Times New Roman"/>
              </w:rPr>
              <w:t xml:space="preserve"> </w:t>
            </w:r>
            <w:proofErr w:type="spellStart"/>
            <w:r w:rsidRPr="0009781D">
              <w:rPr>
                <w:rStyle w:val="tlid-translation"/>
                <w:rFonts w:eastAsia="Times New Roman"/>
              </w:rPr>
              <w:t>naprav</w:t>
            </w:r>
            <w:r w:rsidRPr="0009781D">
              <w:rPr>
                <w:rStyle w:val="tlid-translation"/>
                <w:rFonts w:eastAsia="Times New Roman"/>
                <w:strike/>
                <w:color w:val="FF0000"/>
              </w:rPr>
              <w:t>o</w:t>
            </w:r>
            <w:r w:rsidRPr="0009781D">
              <w:rPr>
                <w:rStyle w:val="tlid-translation"/>
                <w:rFonts w:eastAsia="Times New Roman"/>
              </w:rPr>
              <w:t>a</w:t>
            </w:r>
            <w:proofErr w:type="spellEnd"/>
            <w:r w:rsidRPr="0009781D">
              <w:rPr>
                <w:rStyle w:val="tlid-translation"/>
                <w:rFonts w:eastAsia="Times New Roman"/>
                <w:color w:val="FF0000"/>
              </w:rPr>
              <w:t>,</w:t>
            </w:r>
            <w:r w:rsidRPr="0009781D">
              <w:rPr>
                <w:rStyle w:val="tlid-translation"/>
                <w:rFonts w:eastAsia="Times New Roman"/>
              </w:rPr>
              <w:t xml:space="preserve"> </w:t>
            </w:r>
            <w:r w:rsidRPr="0009781D">
              <w:rPr>
                <w:rStyle w:val="tlid-translation"/>
                <w:rFonts w:eastAsia="Times New Roman"/>
                <w:strike/>
                <w:color w:val="FF0000"/>
              </w:rPr>
              <w:t>na vrhu za</w:t>
            </w:r>
            <w:r w:rsidRPr="0009781D">
              <w:rPr>
                <w:rStyle w:val="tlid-translation"/>
                <w:rFonts w:eastAsia="Times New Roman"/>
              </w:rPr>
              <w:t xml:space="preserve"> </w:t>
            </w:r>
            <w:r w:rsidRPr="0009781D">
              <w:rPr>
                <w:rStyle w:val="tlid-translation"/>
                <w:rFonts w:eastAsia="Times New Roman"/>
                <w:color w:val="FF0000"/>
              </w:rPr>
              <w:t xml:space="preserve">ki omogoča </w:t>
            </w:r>
            <w:r w:rsidRPr="0009781D">
              <w:rPr>
                <w:rStyle w:val="tlid-translation"/>
                <w:rFonts w:eastAsia="Times New Roman"/>
              </w:rPr>
              <w:t xml:space="preserve">homogenizacijo vzorca brez kontaminacije, </w:t>
            </w:r>
          </w:p>
          <w:p w14:paraId="01815AD2" w14:textId="77777777" w:rsidR="00723EF7" w:rsidRPr="003E2619" w:rsidRDefault="00723EF7" w:rsidP="00B74A10">
            <w:pPr>
              <w:pStyle w:val="Odstavekseznama"/>
              <w:widowControl w:val="0"/>
              <w:numPr>
                <w:ilvl w:val="0"/>
                <w:numId w:val="4"/>
              </w:numPr>
              <w:autoSpaceDE w:val="0"/>
              <w:autoSpaceDN w:val="0"/>
              <w:jc w:val="left"/>
              <w:rPr>
                <w:rFonts w:eastAsia="Times New Roman"/>
              </w:rPr>
            </w:pPr>
            <w:r w:rsidRPr="003E2619">
              <w:rPr>
                <w:rFonts w:eastAsia="Times New Roman"/>
              </w:rPr>
              <w:t>avtomatizirano dodajanje kisline in</w:t>
            </w:r>
          </w:p>
          <w:p w14:paraId="7687AC37" w14:textId="77777777" w:rsidR="00DF3CF4" w:rsidRPr="003E2619" w:rsidRDefault="00723EF7" w:rsidP="00B74A10">
            <w:pPr>
              <w:pStyle w:val="Odstavekseznama"/>
              <w:widowControl w:val="0"/>
              <w:numPr>
                <w:ilvl w:val="0"/>
                <w:numId w:val="4"/>
              </w:numPr>
              <w:autoSpaceDE w:val="0"/>
              <w:autoSpaceDN w:val="0"/>
              <w:jc w:val="left"/>
              <w:rPr>
                <w:rFonts w:eastAsia="Times New Roman"/>
              </w:rPr>
            </w:pPr>
            <w:r w:rsidRPr="003E2619">
              <w:rPr>
                <w:rFonts w:eastAsia="Times New Roman"/>
              </w:rPr>
              <w:t>možnost prepihovanja</w:t>
            </w:r>
            <w:r w:rsidR="00DF3CF4" w:rsidRPr="003E2619">
              <w:rPr>
                <w:rFonts w:eastAsia="Times New Roman"/>
              </w:rPr>
              <w:t xml:space="preserve">, </w:t>
            </w:r>
          </w:p>
          <w:p w14:paraId="00E5348C" w14:textId="4E1F57EA" w:rsidR="00C14F8B" w:rsidRPr="003E2619" w:rsidRDefault="00DF3CF4" w:rsidP="00B74A10">
            <w:pPr>
              <w:pStyle w:val="Odstavekseznama"/>
              <w:widowControl w:val="0"/>
              <w:numPr>
                <w:ilvl w:val="0"/>
                <w:numId w:val="4"/>
              </w:numPr>
              <w:autoSpaceDE w:val="0"/>
              <w:autoSpaceDN w:val="0"/>
              <w:jc w:val="left"/>
              <w:rPr>
                <w:rFonts w:eastAsia="Times New Roman"/>
              </w:rPr>
            </w:pPr>
            <w:r w:rsidRPr="003E2619">
              <w:rPr>
                <w:rFonts w:eastAsia="Times New Roman"/>
              </w:rPr>
              <w:t xml:space="preserve">priprava naslednjega vzorca (avtomatizirano </w:t>
            </w:r>
            <w:proofErr w:type="spellStart"/>
            <w:r w:rsidRPr="003E2619">
              <w:rPr>
                <w:rFonts w:eastAsia="Times New Roman"/>
              </w:rPr>
              <w:t>nakisanje</w:t>
            </w:r>
            <w:proofErr w:type="spellEnd"/>
            <w:r w:rsidRPr="003E2619">
              <w:rPr>
                <w:rFonts w:eastAsia="Times New Roman"/>
              </w:rPr>
              <w:t xml:space="preserve"> in prepihovanje) ob hkratni analizi trenutnega vzorca.</w:t>
            </w:r>
          </w:p>
        </w:tc>
        <w:tc>
          <w:tcPr>
            <w:tcW w:w="3500" w:type="dxa"/>
          </w:tcPr>
          <w:p w14:paraId="741DA0CB" w14:textId="77777777" w:rsidR="00C14F8B" w:rsidRDefault="00C14F8B" w:rsidP="008B4F68"/>
        </w:tc>
        <w:tc>
          <w:tcPr>
            <w:tcW w:w="4069" w:type="dxa"/>
          </w:tcPr>
          <w:p w14:paraId="2FAE85F5" w14:textId="77777777" w:rsidR="00C14F8B" w:rsidRDefault="00C14F8B" w:rsidP="008B4F68"/>
        </w:tc>
      </w:tr>
      <w:tr w:rsidR="00C14F8B" w14:paraId="5E419931" w14:textId="77777777" w:rsidTr="65ECD6B2">
        <w:tc>
          <w:tcPr>
            <w:tcW w:w="1396" w:type="dxa"/>
            <w:vMerge/>
          </w:tcPr>
          <w:p w14:paraId="583C4A5E" w14:textId="77777777" w:rsidR="00C14F8B" w:rsidRDefault="00C14F8B" w:rsidP="008B4F68"/>
        </w:tc>
        <w:tc>
          <w:tcPr>
            <w:tcW w:w="4922" w:type="dxa"/>
          </w:tcPr>
          <w:p w14:paraId="0E3FB719" w14:textId="6EA006EF" w:rsidR="00723EF7" w:rsidRPr="003E2619" w:rsidRDefault="005252A1" w:rsidP="00391865">
            <w:pPr>
              <w:widowControl w:val="0"/>
              <w:autoSpaceDE w:val="0"/>
              <w:autoSpaceDN w:val="0"/>
              <w:jc w:val="left"/>
              <w:rPr>
                <w:rFonts w:eastAsia="Times New Roman"/>
                <w:b/>
                <w:bCs/>
              </w:rPr>
            </w:pPr>
            <w:r w:rsidRPr="003E2619">
              <w:rPr>
                <w:rFonts w:eastAsia="Times New Roman"/>
                <w:b/>
                <w:bCs/>
              </w:rPr>
              <w:t>Analiza</w:t>
            </w:r>
            <w:r w:rsidR="00642648" w:rsidRPr="003E2619">
              <w:rPr>
                <w:rFonts w:eastAsia="Times New Roman"/>
                <w:b/>
                <w:bCs/>
              </w:rPr>
              <w:t xml:space="preserve"> </w:t>
            </w:r>
            <w:r w:rsidR="00723EF7" w:rsidRPr="003E2619">
              <w:rPr>
                <w:rFonts w:eastAsia="Times New Roman"/>
                <w:b/>
                <w:bCs/>
              </w:rPr>
              <w:t>(TN)</w:t>
            </w:r>
          </w:p>
          <w:p w14:paraId="7B8EBDF5" w14:textId="77777777" w:rsidR="00792919" w:rsidRPr="003E2619" w:rsidRDefault="00792919" w:rsidP="00B74A10">
            <w:pPr>
              <w:pStyle w:val="Odstavekseznama"/>
              <w:numPr>
                <w:ilvl w:val="0"/>
                <w:numId w:val="6"/>
              </w:numPr>
              <w:spacing w:line="259" w:lineRule="auto"/>
              <w:jc w:val="left"/>
              <w:rPr>
                <w:rFonts w:cstheme="minorHAnsi"/>
                <w:b/>
              </w:rPr>
            </w:pPr>
            <w:r w:rsidRPr="003E2619">
              <w:rPr>
                <w:rFonts w:cstheme="minorHAnsi"/>
              </w:rPr>
              <w:t>Skladno z DIN EN 12260.</w:t>
            </w:r>
          </w:p>
          <w:p w14:paraId="2E1A4F59" w14:textId="77777777" w:rsidR="00792919" w:rsidRPr="003E2619" w:rsidRDefault="00792919" w:rsidP="00B74A10">
            <w:pPr>
              <w:pStyle w:val="Odstavekseznama"/>
              <w:numPr>
                <w:ilvl w:val="0"/>
                <w:numId w:val="6"/>
              </w:numPr>
              <w:spacing w:line="259" w:lineRule="auto"/>
              <w:jc w:val="left"/>
              <w:rPr>
                <w:rFonts w:cstheme="minorHAnsi"/>
                <w:b/>
              </w:rPr>
            </w:pPr>
            <w:r w:rsidRPr="003E2619">
              <w:rPr>
                <w:rFonts w:cstheme="minorHAnsi"/>
              </w:rPr>
              <w:t xml:space="preserve">Merilno območje: 0 – 20.000 mg/L </w:t>
            </w:r>
            <w:proofErr w:type="spellStart"/>
            <w:r w:rsidRPr="003E2619">
              <w:rPr>
                <w:rFonts w:cstheme="minorHAnsi"/>
              </w:rPr>
              <w:t>TN</w:t>
            </w:r>
            <w:r w:rsidRPr="003E2619">
              <w:rPr>
                <w:rFonts w:cstheme="minorHAnsi"/>
                <w:vertAlign w:val="subscript"/>
              </w:rPr>
              <w:t>b</w:t>
            </w:r>
            <w:proofErr w:type="spellEnd"/>
          </w:p>
          <w:p w14:paraId="4262E02D" w14:textId="77777777" w:rsidR="00792919" w:rsidRPr="003E2619" w:rsidRDefault="00792919" w:rsidP="00B74A10">
            <w:pPr>
              <w:pStyle w:val="Odstavekseznama"/>
              <w:numPr>
                <w:ilvl w:val="0"/>
                <w:numId w:val="6"/>
              </w:numPr>
              <w:spacing w:line="259" w:lineRule="auto"/>
              <w:jc w:val="left"/>
              <w:rPr>
                <w:rFonts w:cstheme="minorHAnsi"/>
                <w:b/>
              </w:rPr>
            </w:pPr>
            <w:r w:rsidRPr="003E2619">
              <w:rPr>
                <w:rFonts w:cstheme="minorHAnsi"/>
              </w:rPr>
              <w:t>Uporaba CLD detektorja brez potrebe po dodatni vakuumski črpalki.</w:t>
            </w:r>
          </w:p>
          <w:p w14:paraId="663EE5D4" w14:textId="4A3BBEA3" w:rsidR="00792919" w:rsidRPr="003E2619" w:rsidRDefault="00792919" w:rsidP="00B74A10">
            <w:pPr>
              <w:pStyle w:val="Odstavekseznama"/>
              <w:numPr>
                <w:ilvl w:val="0"/>
                <w:numId w:val="6"/>
              </w:numPr>
              <w:spacing w:line="259" w:lineRule="auto"/>
              <w:jc w:val="left"/>
              <w:rPr>
                <w:rFonts w:ascii="Arial" w:hAnsi="Arial" w:cs="Arial"/>
                <w:sz w:val="24"/>
                <w:szCs w:val="24"/>
              </w:rPr>
            </w:pPr>
            <w:r w:rsidRPr="003E2619">
              <w:rPr>
                <w:rFonts w:cstheme="minorHAnsi"/>
              </w:rPr>
              <w:t xml:space="preserve">Simultana detekcija TOC in </w:t>
            </w:r>
            <w:proofErr w:type="spellStart"/>
            <w:r w:rsidRPr="003E2619">
              <w:rPr>
                <w:rFonts w:cstheme="minorHAnsi"/>
              </w:rPr>
              <w:t>TN</w:t>
            </w:r>
            <w:r w:rsidRPr="003E2619">
              <w:rPr>
                <w:rFonts w:cstheme="minorHAnsi"/>
                <w:vertAlign w:val="subscript"/>
              </w:rPr>
              <w:t>b</w:t>
            </w:r>
            <w:proofErr w:type="spellEnd"/>
            <w:r w:rsidRPr="003E2619">
              <w:rPr>
                <w:rFonts w:cstheme="minorHAnsi"/>
              </w:rPr>
              <w:t xml:space="preserve"> z enim injiciranjem in uporabo enakega katalizatorja</w:t>
            </w:r>
            <w:r w:rsidRPr="003E2619">
              <w:rPr>
                <w:rFonts w:ascii="Arial" w:hAnsi="Arial" w:cs="Arial"/>
                <w:sz w:val="24"/>
                <w:szCs w:val="24"/>
              </w:rPr>
              <w:t>.</w:t>
            </w:r>
          </w:p>
          <w:p w14:paraId="710D46FB" w14:textId="77777777" w:rsidR="003A3746" w:rsidRPr="003E2619" w:rsidRDefault="003A3746" w:rsidP="003A3746">
            <w:pPr>
              <w:pStyle w:val="Odstavekseznama"/>
              <w:spacing w:line="259" w:lineRule="auto"/>
              <w:jc w:val="left"/>
              <w:rPr>
                <w:rFonts w:ascii="Arial" w:hAnsi="Arial" w:cs="Arial"/>
                <w:sz w:val="24"/>
                <w:szCs w:val="24"/>
              </w:rPr>
            </w:pPr>
          </w:p>
          <w:p w14:paraId="1603DACC" w14:textId="77777777" w:rsidR="00792919" w:rsidRPr="003E2619" w:rsidRDefault="00792919" w:rsidP="00792919">
            <w:pPr>
              <w:rPr>
                <w:b/>
              </w:rPr>
            </w:pPr>
            <w:r w:rsidRPr="003E2619">
              <w:rPr>
                <w:b/>
              </w:rPr>
              <w:t xml:space="preserve">Potrebno je namestiti programski paket za zbiranje podatkov naslednjih minimalnih karakteristik: </w:t>
            </w:r>
          </w:p>
          <w:p w14:paraId="2CED835A" w14:textId="77777777" w:rsidR="00792919" w:rsidRPr="003E2619" w:rsidRDefault="00792919" w:rsidP="00792919"/>
          <w:p w14:paraId="2ED4D2DC"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lastRenderedPageBreak/>
              <w:t>Procesor 3.2 GHz</w:t>
            </w:r>
          </w:p>
          <w:p w14:paraId="35AA207B"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4 GB RAM delovnega pomnilnika</w:t>
            </w:r>
          </w:p>
          <w:p w14:paraId="5AACF15D"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40 GB HDD diska</w:t>
            </w:r>
          </w:p>
          <w:p w14:paraId="37B45F18"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 xml:space="preserve">CD/DVD </w:t>
            </w:r>
            <w:proofErr w:type="spellStart"/>
            <w:r w:rsidRPr="003E2619">
              <w:rPr>
                <w:rFonts w:cstheme="minorHAnsi"/>
                <w:lang w:eastAsia="en-US"/>
              </w:rPr>
              <w:t>drive</w:t>
            </w:r>
            <w:proofErr w:type="spellEnd"/>
          </w:p>
          <w:p w14:paraId="1DB0DB2F"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USB 2.0 priključek</w:t>
            </w:r>
          </w:p>
          <w:p w14:paraId="24D56E25"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VGA, 16 bit, 1024 x 768</w:t>
            </w:r>
          </w:p>
          <w:p w14:paraId="2AEF53A4"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MS Windows 7 ali višji</w:t>
            </w:r>
          </w:p>
          <w:p w14:paraId="3A687805"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Monitor 17ʺ</w:t>
            </w:r>
          </w:p>
          <w:p w14:paraId="1BFDDC2E" w14:textId="2B9A5C74" w:rsidR="001A7A06"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Miška in tipkovnica</w:t>
            </w:r>
          </w:p>
        </w:tc>
        <w:tc>
          <w:tcPr>
            <w:tcW w:w="3500" w:type="dxa"/>
          </w:tcPr>
          <w:p w14:paraId="74F496FE" w14:textId="77777777" w:rsidR="00C14F8B" w:rsidRDefault="00C14F8B" w:rsidP="008B4F68"/>
        </w:tc>
        <w:tc>
          <w:tcPr>
            <w:tcW w:w="4069" w:type="dxa"/>
          </w:tcPr>
          <w:p w14:paraId="665176A6" w14:textId="77777777" w:rsidR="00C14F8B" w:rsidRDefault="00C14F8B" w:rsidP="008B4F68"/>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35E52" w14:textId="77777777" w:rsidR="009E37B1" w:rsidRDefault="009E37B1" w:rsidP="00233848">
      <w:r>
        <w:separator/>
      </w:r>
    </w:p>
  </w:endnote>
  <w:endnote w:type="continuationSeparator" w:id="0">
    <w:p w14:paraId="18C55A06" w14:textId="77777777" w:rsidR="009E37B1" w:rsidRDefault="009E37B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6A0ECDB2" w:rsidR="00707200" w:rsidRPr="00DF4CD5" w:rsidRDefault="00C8589C" w:rsidP="00D77B6F">
    <w:pPr>
      <w:pStyle w:val="Noga"/>
      <w:pBdr>
        <w:top w:val="single" w:sz="4" w:space="1" w:color="auto"/>
      </w:pBdr>
      <w:rPr>
        <w:rFonts w:ascii="Calibri" w:hAnsi="Calibri" w:cs="Calibri"/>
        <w:sz w:val="16"/>
        <w:szCs w:val="16"/>
      </w:rPr>
    </w:pPr>
    <w:r w:rsidRPr="00C8589C">
      <w:rPr>
        <w:sz w:val="16"/>
        <w:szCs w:val="16"/>
      </w:rPr>
      <w:t>302/27  – RIUM19-FKKT01/2021_P3/2021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5E1AAB">
      <w:rPr>
        <w:rFonts w:ascii="Calibri" w:hAnsi="Calibri" w:cs="Calibri"/>
        <w:noProof/>
        <w:sz w:val="16"/>
        <w:szCs w:val="16"/>
      </w:rPr>
      <w:t>5</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A37140">
      <w:fldChar w:fldCharType="begin"/>
    </w:r>
    <w:r w:rsidR="00A37140">
      <w:instrText xml:space="preserve"> NUMPAGES  \* Arabic  \* MERGEFORMAT </w:instrText>
    </w:r>
    <w:r w:rsidR="00A37140">
      <w:fldChar w:fldCharType="separate"/>
    </w:r>
    <w:r w:rsidR="005E1AAB" w:rsidRPr="005E1AAB">
      <w:rPr>
        <w:rFonts w:ascii="Calibri" w:hAnsi="Calibri" w:cs="Calibri"/>
        <w:noProof/>
        <w:sz w:val="16"/>
        <w:szCs w:val="16"/>
      </w:rPr>
      <w:t>5</w:t>
    </w:r>
    <w:r w:rsidR="00A37140">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571C5FCA" w:rsidR="00707200" w:rsidRPr="007C3E98" w:rsidRDefault="00707200" w:rsidP="003E2619">
        <w:pPr>
          <w:pStyle w:val="Noga"/>
          <w:tabs>
            <w:tab w:val="left" w:pos="4455"/>
          </w:tabs>
          <w:rPr>
            <w:rFonts w:ascii="Calibri" w:hAnsi="Calibri" w:cs="Calibri"/>
            <w:sz w:val="16"/>
            <w:szCs w:val="16"/>
          </w:rPr>
        </w:pPr>
        <w:r w:rsidRPr="007C3E98">
          <w:rPr>
            <w:rFonts w:ascii="Calibri" w:hAnsi="Calibri" w:cs="Calibri"/>
            <w:sz w:val="16"/>
            <w:szCs w:val="16"/>
          </w:rPr>
          <w:tab/>
        </w:r>
        <w:r w:rsidR="003E2619">
          <w:rPr>
            <w:rFonts w:ascii="Calibri" w:hAnsi="Calibri" w:cs="Calibri"/>
            <w:sz w:val="16"/>
            <w:szCs w:val="16"/>
          </w:rPr>
          <w:tab/>
        </w:r>
        <w:r w:rsidRPr="007C3E98">
          <w:rPr>
            <w:rFonts w:ascii="Calibri" w:hAnsi="Calibri" w:cs="Calibri"/>
            <w:sz w:val="16"/>
            <w:szCs w:val="16"/>
          </w:rPr>
          <w:t xml:space="preserve">                     </w:t>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t xml:space="preserve">   </w:t>
        </w:r>
        <w:r w:rsidRPr="007C3E98">
          <w:rPr>
            <w:rFonts w:ascii="Calibri" w:hAnsi="Calibri" w:cs="Calibri"/>
            <w:sz w:val="16"/>
            <w:szCs w:val="16"/>
          </w:rPr>
          <w:tab/>
        </w:r>
      </w:p>
      <w:p w14:paraId="3E7C86A4" w14:textId="29EBE2F1" w:rsidR="003E2619" w:rsidRPr="007C3E98" w:rsidRDefault="00707200" w:rsidP="003E2619">
        <w:pPr>
          <w:pStyle w:val="Naslov4"/>
          <w:pBdr>
            <w:top w:val="single" w:sz="4" w:space="0" w:color="BFBFBF" w:themeColor="background1" w:themeShade="BF"/>
          </w:pBdr>
          <w:rPr>
            <w:rFonts w:ascii="Calibri" w:hAnsi="Calibri" w:cs="Calibri"/>
            <w:sz w:val="16"/>
            <w:szCs w:val="16"/>
          </w:rPr>
        </w:pPr>
        <w:r w:rsidRPr="007C3E98">
          <w:rPr>
            <w:sz w:val="16"/>
            <w:szCs w:val="16"/>
          </w:rPr>
          <w:t xml:space="preserve"> </w:t>
        </w:r>
        <w:r w:rsidR="003E2619" w:rsidRPr="00C8589C">
          <w:t>302/27  – RIUM19-FKKT01/2021_P3/2021</w:t>
        </w:r>
        <w:r w:rsidR="003E2619">
          <w:t xml:space="preserve">                                                                                                                                                                                                                                            </w:t>
        </w:r>
        <w:r w:rsidRPr="00CA14D2">
          <w:tab/>
        </w:r>
        <w:r w:rsidR="003E2619" w:rsidRPr="007C3E98">
          <w:rPr>
            <w:rFonts w:ascii="Calibri" w:hAnsi="Calibri" w:cs="Calibri"/>
            <w:sz w:val="16"/>
            <w:szCs w:val="16"/>
          </w:rPr>
          <w:t xml:space="preserve">  stran </w:t>
        </w:r>
        <w:r w:rsidR="003E2619" w:rsidRPr="007C3E98">
          <w:rPr>
            <w:rFonts w:ascii="Calibri" w:hAnsi="Calibri" w:cs="Calibri"/>
            <w:sz w:val="16"/>
            <w:szCs w:val="16"/>
          </w:rPr>
          <w:fldChar w:fldCharType="begin"/>
        </w:r>
        <w:r w:rsidR="003E2619" w:rsidRPr="007C3E98">
          <w:rPr>
            <w:rFonts w:ascii="Calibri" w:hAnsi="Calibri" w:cs="Calibri"/>
            <w:sz w:val="16"/>
            <w:szCs w:val="16"/>
          </w:rPr>
          <w:instrText xml:space="preserve"> PAGE  \* Arabic  \* MERGEFORMAT </w:instrText>
        </w:r>
        <w:r w:rsidR="003E2619" w:rsidRPr="007C3E98">
          <w:rPr>
            <w:rFonts w:ascii="Calibri" w:hAnsi="Calibri" w:cs="Calibri"/>
            <w:sz w:val="16"/>
            <w:szCs w:val="16"/>
          </w:rPr>
          <w:fldChar w:fldCharType="separate"/>
        </w:r>
        <w:r w:rsidR="003E2619">
          <w:rPr>
            <w:rFonts w:ascii="Calibri" w:hAnsi="Calibri" w:cs="Calibri"/>
            <w:sz w:val="16"/>
            <w:szCs w:val="16"/>
          </w:rPr>
          <w:t>1</w:t>
        </w:r>
        <w:r w:rsidR="003E2619" w:rsidRPr="007C3E98">
          <w:rPr>
            <w:rFonts w:ascii="Calibri" w:hAnsi="Calibri" w:cs="Calibri"/>
            <w:sz w:val="16"/>
            <w:szCs w:val="16"/>
          </w:rPr>
          <w:fldChar w:fldCharType="end"/>
        </w:r>
        <w:r w:rsidR="003E2619" w:rsidRPr="007C3E98">
          <w:rPr>
            <w:rFonts w:ascii="Calibri" w:hAnsi="Calibri" w:cs="Calibri"/>
            <w:sz w:val="16"/>
            <w:szCs w:val="16"/>
          </w:rPr>
          <w:t>/</w:t>
        </w:r>
        <w:r w:rsidR="003E2619" w:rsidRPr="007C3E98">
          <w:rPr>
            <w:sz w:val="16"/>
            <w:szCs w:val="16"/>
          </w:rPr>
          <w:fldChar w:fldCharType="begin"/>
        </w:r>
        <w:r w:rsidR="003E2619" w:rsidRPr="007C3E98">
          <w:rPr>
            <w:sz w:val="16"/>
            <w:szCs w:val="16"/>
          </w:rPr>
          <w:instrText xml:space="preserve"> NUMPAGES  \* Arabic  \* MERGEFORMAT </w:instrText>
        </w:r>
        <w:r w:rsidR="003E2619" w:rsidRPr="007C3E98">
          <w:rPr>
            <w:sz w:val="16"/>
            <w:szCs w:val="16"/>
          </w:rPr>
          <w:fldChar w:fldCharType="separate"/>
        </w:r>
        <w:r w:rsidR="003E2619">
          <w:rPr>
            <w:sz w:val="16"/>
            <w:szCs w:val="16"/>
          </w:rPr>
          <w:t>5</w:t>
        </w:r>
        <w:r w:rsidR="003E2619" w:rsidRPr="007C3E98">
          <w:rPr>
            <w:rFonts w:ascii="Calibri" w:hAnsi="Calibri" w:cs="Calibri"/>
            <w:noProof/>
            <w:sz w:val="16"/>
            <w:szCs w:val="16"/>
          </w:rPr>
          <w:fldChar w:fldCharType="end"/>
        </w:r>
      </w:p>
      <w:p w14:paraId="2FFCA9A4" w14:textId="4A461B6B" w:rsidR="00707200" w:rsidRPr="00CA14D2" w:rsidRDefault="00A37140" w:rsidP="00583457">
        <w:pPr>
          <w:pStyle w:val="Naslov4"/>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BE404" w14:textId="77777777" w:rsidR="009E37B1" w:rsidRDefault="009E37B1" w:rsidP="00233848">
      <w:r>
        <w:separator/>
      </w:r>
    </w:p>
  </w:footnote>
  <w:footnote w:type="continuationSeparator" w:id="0">
    <w:p w14:paraId="6BC02BD2" w14:textId="77777777" w:rsidR="009E37B1" w:rsidRDefault="009E37B1" w:rsidP="00233848">
      <w:r>
        <w:continuationSeparator/>
      </w:r>
    </w:p>
  </w:footnote>
  <w:footnote w:id="1">
    <w:p w14:paraId="1B9C9E43" w14:textId="77777777" w:rsidR="00707200" w:rsidRPr="007C3E98" w:rsidRDefault="00707200" w:rsidP="003E2619">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190C00" w:rsidRDefault="002C44AD">
      <w:pPr>
        <w:pStyle w:val="Sprotnaopomba-besedilo"/>
        <w:rPr>
          <w:rFonts w:asciiTheme="minorHAnsi" w:hAnsiTheme="minorHAnsi" w:cstheme="minorHAnsi"/>
          <w:i w:val="0"/>
          <w:szCs w:val="18"/>
        </w:rPr>
      </w:pPr>
      <w:r w:rsidRPr="00190C00">
        <w:rPr>
          <w:rStyle w:val="Sprotnaopomba-sklic"/>
          <w:rFonts w:asciiTheme="minorHAnsi" w:hAnsiTheme="minorHAnsi" w:cstheme="minorHAnsi"/>
          <w:i/>
          <w:szCs w:val="18"/>
        </w:rPr>
        <w:footnoteRef/>
      </w:r>
      <w:r w:rsidRPr="00190C00">
        <w:rPr>
          <w:rFonts w:asciiTheme="minorHAnsi" w:hAnsiTheme="minorHAnsi" w:cstheme="minorHAnsi"/>
          <w:i w:val="0"/>
          <w:szCs w:val="18"/>
        </w:rPr>
        <w:t xml:space="preserve"> Ponudnik mora natančno navesti dejanske tehnične specifikacije ponujene opreme po vseh zahtevah.</w:t>
      </w:r>
    </w:p>
  </w:footnote>
  <w:footnote w:id="3">
    <w:p w14:paraId="044B9865" w14:textId="17310297" w:rsidR="002C44AD" w:rsidRPr="003E2619" w:rsidRDefault="002C44AD">
      <w:pPr>
        <w:pStyle w:val="Sprotnaopomba-besedilo"/>
        <w:rPr>
          <w:szCs w:val="18"/>
        </w:rPr>
      </w:pPr>
      <w:r w:rsidRPr="00190C00">
        <w:rPr>
          <w:rStyle w:val="Sprotnaopomba-sklic"/>
          <w:rFonts w:asciiTheme="minorHAnsi" w:hAnsiTheme="minorHAnsi" w:cstheme="minorHAnsi"/>
          <w:i/>
          <w:szCs w:val="18"/>
        </w:rPr>
        <w:footnoteRef/>
      </w:r>
      <w:r w:rsidRPr="00190C00">
        <w:rPr>
          <w:rFonts w:asciiTheme="minorHAnsi" w:hAnsiTheme="minorHAnsi" w:cstheme="minorHAnsi"/>
          <w:i w:val="0"/>
          <w:szCs w:val="18"/>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w:t>
      </w:r>
      <w:bookmarkStart w:id="5" w:name="_Hlk84597103"/>
      <w:r w:rsidR="003E2619" w:rsidRPr="00190C00">
        <w:rPr>
          <w:rFonts w:asciiTheme="minorHAnsi" w:hAnsiTheme="minorHAnsi" w:cstheme="minorHAnsi"/>
          <w:i w:val="0"/>
          <w:szCs w:val="18"/>
        </w:rPr>
        <w:t>navedbo relevantne tehnične specifikacije/zahteve (velja tudi za zahteve zelenega javnega naročanja).</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7EFD8F3"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336ECA">
      <w:rPr>
        <w:rFonts w:cstheme="minorHAnsi"/>
        <w:sz w:val="18"/>
        <w:szCs w:val="18"/>
      </w:rPr>
      <w:t>4</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53E74AD"/>
    <w:multiLevelType w:val="hybridMultilevel"/>
    <w:tmpl w:val="C46CE7EA"/>
    <w:lvl w:ilvl="0" w:tplc="A774928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7424BDF"/>
    <w:multiLevelType w:val="hybridMultilevel"/>
    <w:tmpl w:val="C66A8B90"/>
    <w:lvl w:ilvl="0" w:tplc="818EB46E">
      <w:start w:val="4"/>
      <w:numFmt w:val="bullet"/>
      <w:lvlText w:val="-"/>
      <w:lvlJc w:val="left"/>
      <w:pPr>
        <w:ind w:left="720" w:hanging="360"/>
      </w:pPr>
      <w:rPr>
        <w:rFonts w:ascii="Arial" w:eastAsia="SimSun" w:hAnsi="Arial" w:cs="Arial" w:hint="default"/>
        <w:b w:val="0"/>
        <w:bCs w:val="0"/>
      </w:rPr>
    </w:lvl>
    <w:lvl w:ilvl="1" w:tplc="20000005">
      <w:start w:val="1"/>
      <w:numFmt w:val="bullet"/>
      <w:lvlText w:val=""/>
      <w:lvlJc w:val="left"/>
      <w:pPr>
        <w:ind w:left="1440" w:hanging="360"/>
      </w:pPr>
      <w:rPr>
        <w:rFonts w:ascii="Wingdings" w:hAnsi="Wingding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39C2C3B"/>
    <w:multiLevelType w:val="hybridMultilevel"/>
    <w:tmpl w:val="25046260"/>
    <w:lvl w:ilvl="0" w:tplc="A774928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A22B44"/>
    <w:multiLevelType w:val="hybridMultilevel"/>
    <w:tmpl w:val="0D2003FE"/>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3102AD3"/>
    <w:multiLevelType w:val="hybridMultilevel"/>
    <w:tmpl w:val="4F44441C"/>
    <w:lvl w:ilvl="0" w:tplc="36B654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num w:numId="1">
    <w:abstractNumId w:val="5"/>
  </w:num>
  <w:num w:numId="2">
    <w:abstractNumId w:val="0"/>
  </w:num>
  <w:num w:numId="3">
    <w:abstractNumId w:val="6"/>
  </w:num>
  <w:num w:numId="4">
    <w:abstractNumId w:val="4"/>
  </w:num>
  <w:num w:numId="5">
    <w:abstractNumId w:val="2"/>
  </w:num>
  <w:num w:numId="6">
    <w:abstractNumId w:val="1"/>
  </w:num>
  <w:num w:numId="7">
    <w:abstractNumId w:val="3"/>
  </w:num>
  <w:num w:numId="8">
    <w:abstractNumId w:val="7"/>
  </w:num>
  <w:num w:numId="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jWgCqORDqLQAAAA=="/>
  </w:docVars>
  <w:rsids>
    <w:rsidRoot w:val="008768FA"/>
    <w:rsid w:val="000101A4"/>
    <w:rsid w:val="00022E32"/>
    <w:rsid w:val="00030FB7"/>
    <w:rsid w:val="000331C3"/>
    <w:rsid w:val="00035E3D"/>
    <w:rsid w:val="00041076"/>
    <w:rsid w:val="00044153"/>
    <w:rsid w:val="000527D1"/>
    <w:rsid w:val="00053188"/>
    <w:rsid w:val="00053A07"/>
    <w:rsid w:val="00060D59"/>
    <w:rsid w:val="0006519B"/>
    <w:rsid w:val="00065392"/>
    <w:rsid w:val="00070990"/>
    <w:rsid w:val="00073F66"/>
    <w:rsid w:val="00077B6A"/>
    <w:rsid w:val="00080B7E"/>
    <w:rsid w:val="000909A2"/>
    <w:rsid w:val="00092411"/>
    <w:rsid w:val="00092E3F"/>
    <w:rsid w:val="00095136"/>
    <w:rsid w:val="000A4293"/>
    <w:rsid w:val="000A763B"/>
    <w:rsid w:val="000B0CA8"/>
    <w:rsid w:val="000B304D"/>
    <w:rsid w:val="000B3DB0"/>
    <w:rsid w:val="000C03CF"/>
    <w:rsid w:val="000C6C08"/>
    <w:rsid w:val="000D227D"/>
    <w:rsid w:val="000E0403"/>
    <w:rsid w:val="000F023A"/>
    <w:rsid w:val="000F5D50"/>
    <w:rsid w:val="00100A76"/>
    <w:rsid w:val="0010633D"/>
    <w:rsid w:val="0011423D"/>
    <w:rsid w:val="00115AB4"/>
    <w:rsid w:val="00120939"/>
    <w:rsid w:val="001221F2"/>
    <w:rsid w:val="00133D3A"/>
    <w:rsid w:val="00136561"/>
    <w:rsid w:val="001423BB"/>
    <w:rsid w:val="00144E95"/>
    <w:rsid w:val="00145B34"/>
    <w:rsid w:val="00154723"/>
    <w:rsid w:val="00190C00"/>
    <w:rsid w:val="001979E6"/>
    <w:rsid w:val="001A2353"/>
    <w:rsid w:val="001A2B4F"/>
    <w:rsid w:val="001A5863"/>
    <w:rsid w:val="001A7A06"/>
    <w:rsid w:val="001B0B71"/>
    <w:rsid w:val="001C1808"/>
    <w:rsid w:val="001C186F"/>
    <w:rsid w:val="001C254F"/>
    <w:rsid w:val="001C6702"/>
    <w:rsid w:val="001D6374"/>
    <w:rsid w:val="001F4477"/>
    <w:rsid w:val="002020CD"/>
    <w:rsid w:val="002048FB"/>
    <w:rsid w:val="00210E90"/>
    <w:rsid w:val="0021635A"/>
    <w:rsid w:val="0022596F"/>
    <w:rsid w:val="00233848"/>
    <w:rsid w:val="0024288D"/>
    <w:rsid w:val="00243E9B"/>
    <w:rsid w:val="00244E4A"/>
    <w:rsid w:val="00254E6A"/>
    <w:rsid w:val="00261480"/>
    <w:rsid w:val="00267BF4"/>
    <w:rsid w:val="00270F53"/>
    <w:rsid w:val="002734B8"/>
    <w:rsid w:val="00275377"/>
    <w:rsid w:val="002862FC"/>
    <w:rsid w:val="00294239"/>
    <w:rsid w:val="00297C25"/>
    <w:rsid w:val="002B1803"/>
    <w:rsid w:val="002B5FAE"/>
    <w:rsid w:val="002C23EC"/>
    <w:rsid w:val="002C44AD"/>
    <w:rsid w:val="002C66CA"/>
    <w:rsid w:val="002D4338"/>
    <w:rsid w:val="002D4B0F"/>
    <w:rsid w:val="002D60D7"/>
    <w:rsid w:val="002E5EF1"/>
    <w:rsid w:val="002F1927"/>
    <w:rsid w:val="002F5F1E"/>
    <w:rsid w:val="00303B4D"/>
    <w:rsid w:val="0031014D"/>
    <w:rsid w:val="003113D1"/>
    <w:rsid w:val="00314680"/>
    <w:rsid w:val="00314F63"/>
    <w:rsid w:val="00315DB8"/>
    <w:rsid w:val="00317801"/>
    <w:rsid w:val="00333530"/>
    <w:rsid w:val="003349F5"/>
    <w:rsid w:val="00336ECA"/>
    <w:rsid w:val="00340A16"/>
    <w:rsid w:val="00356790"/>
    <w:rsid w:val="00366983"/>
    <w:rsid w:val="00367885"/>
    <w:rsid w:val="00370B66"/>
    <w:rsid w:val="003737B0"/>
    <w:rsid w:val="00373908"/>
    <w:rsid w:val="00383637"/>
    <w:rsid w:val="00391865"/>
    <w:rsid w:val="00391F9E"/>
    <w:rsid w:val="00394387"/>
    <w:rsid w:val="0039640B"/>
    <w:rsid w:val="003978D5"/>
    <w:rsid w:val="003A3333"/>
    <w:rsid w:val="003A3746"/>
    <w:rsid w:val="003A4484"/>
    <w:rsid w:val="003D06DA"/>
    <w:rsid w:val="003D0872"/>
    <w:rsid w:val="003D666D"/>
    <w:rsid w:val="003E2619"/>
    <w:rsid w:val="003E48D7"/>
    <w:rsid w:val="003F2803"/>
    <w:rsid w:val="00400A7E"/>
    <w:rsid w:val="00406923"/>
    <w:rsid w:val="00406F12"/>
    <w:rsid w:val="00407A3F"/>
    <w:rsid w:val="00407D83"/>
    <w:rsid w:val="00416317"/>
    <w:rsid w:val="00420FFF"/>
    <w:rsid w:val="00422614"/>
    <w:rsid w:val="00430FDA"/>
    <w:rsid w:val="0043336F"/>
    <w:rsid w:val="004357AE"/>
    <w:rsid w:val="00435B12"/>
    <w:rsid w:val="00443A26"/>
    <w:rsid w:val="00462744"/>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252A1"/>
    <w:rsid w:val="00535065"/>
    <w:rsid w:val="00546333"/>
    <w:rsid w:val="00571355"/>
    <w:rsid w:val="00571E7B"/>
    <w:rsid w:val="00573D3E"/>
    <w:rsid w:val="0057701E"/>
    <w:rsid w:val="00577C74"/>
    <w:rsid w:val="00581F76"/>
    <w:rsid w:val="00583457"/>
    <w:rsid w:val="005904B4"/>
    <w:rsid w:val="00596651"/>
    <w:rsid w:val="005A2478"/>
    <w:rsid w:val="005A3352"/>
    <w:rsid w:val="005B02E6"/>
    <w:rsid w:val="005B2733"/>
    <w:rsid w:val="005B6A28"/>
    <w:rsid w:val="005B6CFA"/>
    <w:rsid w:val="005C5CF7"/>
    <w:rsid w:val="005C668B"/>
    <w:rsid w:val="005D32FB"/>
    <w:rsid w:val="005E1AAB"/>
    <w:rsid w:val="005E5BAE"/>
    <w:rsid w:val="005F0AA7"/>
    <w:rsid w:val="005F5C7D"/>
    <w:rsid w:val="005F7DEA"/>
    <w:rsid w:val="0060060D"/>
    <w:rsid w:val="006033CC"/>
    <w:rsid w:val="00605F33"/>
    <w:rsid w:val="00626D21"/>
    <w:rsid w:val="00637502"/>
    <w:rsid w:val="0064107B"/>
    <w:rsid w:val="00641161"/>
    <w:rsid w:val="00642648"/>
    <w:rsid w:val="00644E8B"/>
    <w:rsid w:val="00651849"/>
    <w:rsid w:val="006771DE"/>
    <w:rsid w:val="00681CA1"/>
    <w:rsid w:val="0068234E"/>
    <w:rsid w:val="00684005"/>
    <w:rsid w:val="0069082C"/>
    <w:rsid w:val="00697FBB"/>
    <w:rsid w:val="006A2143"/>
    <w:rsid w:val="006B7767"/>
    <w:rsid w:val="006C171B"/>
    <w:rsid w:val="006E43F8"/>
    <w:rsid w:val="006F6B15"/>
    <w:rsid w:val="007001B3"/>
    <w:rsid w:val="00704D16"/>
    <w:rsid w:val="00705756"/>
    <w:rsid w:val="00707200"/>
    <w:rsid w:val="00714DB1"/>
    <w:rsid w:val="00717267"/>
    <w:rsid w:val="00722758"/>
    <w:rsid w:val="00723E22"/>
    <w:rsid w:val="00723EF7"/>
    <w:rsid w:val="0076160C"/>
    <w:rsid w:val="007646D3"/>
    <w:rsid w:val="00766101"/>
    <w:rsid w:val="00766420"/>
    <w:rsid w:val="00773E9D"/>
    <w:rsid w:val="007903EA"/>
    <w:rsid w:val="00792919"/>
    <w:rsid w:val="007949FB"/>
    <w:rsid w:val="007A2B8C"/>
    <w:rsid w:val="007A4587"/>
    <w:rsid w:val="007A6DDA"/>
    <w:rsid w:val="007C0B7A"/>
    <w:rsid w:val="007C3E98"/>
    <w:rsid w:val="007E1AC0"/>
    <w:rsid w:val="007E4E9B"/>
    <w:rsid w:val="007F350D"/>
    <w:rsid w:val="007F67C2"/>
    <w:rsid w:val="00802B9F"/>
    <w:rsid w:val="00805DC3"/>
    <w:rsid w:val="00816D89"/>
    <w:rsid w:val="0081753C"/>
    <w:rsid w:val="008276BC"/>
    <w:rsid w:val="00832280"/>
    <w:rsid w:val="0083488B"/>
    <w:rsid w:val="00845105"/>
    <w:rsid w:val="00847568"/>
    <w:rsid w:val="00856D7A"/>
    <w:rsid w:val="008641A2"/>
    <w:rsid w:val="008768FA"/>
    <w:rsid w:val="00876D42"/>
    <w:rsid w:val="008902E3"/>
    <w:rsid w:val="008962E4"/>
    <w:rsid w:val="008A3516"/>
    <w:rsid w:val="008A669D"/>
    <w:rsid w:val="008B1FDF"/>
    <w:rsid w:val="008B4DA5"/>
    <w:rsid w:val="008B4F68"/>
    <w:rsid w:val="008B6510"/>
    <w:rsid w:val="008C2443"/>
    <w:rsid w:val="008C505A"/>
    <w:rsid w:val="008C6939"/>
    <w:rsid w:val="008D30BE"/>
    <w:rsid w:val="008D456B"/>
    <w:rsid w:val="00927079"/>
    <w:rsid w:val="009308DD"/>
    <w:rsid w:val="009373C0"/>
    <w:rsid w:val="00947252"/>
    <w:rsid w:val="00950FFD"/>
    <w:rsid w:val="00952498"/>
    <w:rsid w:val="00957BB7"/>
    <w:rsid w:val="0096523F"/>
    <w:rsid w:val="00965B6C"/>
    <w:rsid w:val="00965E9E"/>
    <w:rsid w:val="00965F25"/>
    <w:rsid w:val="009831EE"/>
    <w:rsid w:val="009915A0"/>
    <w:rsid w:val="009A1D1F"/>
    <w:rsid w:val="009A312D"/>
    <w:rsid w:val="009E0DCF"/>
    <w:rsid w:val="009E14E8"/>
    <w:rsid w:val="009E37B1"/>
    <w:rsid w:val="009E4695"/>
    <w:rsid w:val="009E7B5D"/>
    <w:rsid w:val="009F60D4"/>
    <w:rsid w:val="009F6777"/>
    <w:rsid w:val="00A008EC"/>
    <w:rsid w:val="00A00EB7"/>
    <w:rsid w:val="00A01FE0"/>
    <w:rsid w:val="00A031F3"/>
    <w:rsid w:val="00A05A63"/>
    <w:rsid w:val="00A17E54"/>
    <w:rsid w:val="00A2375B"/>
    <w:rsid w:val="00A247B7"/>
    <w:rsid w:val="00A3250F"/>
    <w:rsid w:val="00A37140"/>
    <w:rsid w:val="00A47DF5"/>
    <w:rsid w:val="00A5125A"/>
    <w:rsid w:val="00A554CC"/>
    <w:rsid w:val="00A6363A"/>
    <w:rsid w:val="00A64BA9"/>
    <w:rsid w:val="00A667FC"/>
    <w:rsid w:val="00A719A9"/>
    <w:rsid w:val="00A80B38"/>
    <w:rsid w:val="00A83762"/>
    <w:rsid w:val="00A84500"/>
    <w:rsid w:val="00A857D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52FE5"/>
    <w:rsid w:val="00B55F78"/>
    <w:rsid w:val="00B60642"/>
    <w:rsid w:val="00B74A10"/>
    <w:rsid w:val="00B74ED9"/>
    <w:rsid w:val="00B87089"/>
    <w:rsid w:val="00B92048"/>
    <w:rsid w:val="00BA320F"/>
    <w:rsid w:val="00BA7BBD"/>
    <w:rsid w:val="00BB1B1D"/>
    <w:rsid w:val="00BC1026"/>
    <w:rsid w:val="00BC6931"/>
    <w:rsid w:val="00BD0F00"/>
    <w:rsid w:val="00BD5C6E"/>
    <w:rsid w:val="00BD698D"/>
    <w:rsid w:val="00BE5477"/>
    <w:rsid w:val="00BF0822"/>
    <w:rsid w:val="00BF2F50"/>
    <w:rsid w:val="00C0172E"/>
    <w:rsid w:val="00C020E2"/>
    <w:rsid w:val="00C04B9D"/>
    <w:rsid w:val="00C14F8B"/>
    <w:rsid w:val="00C16290"/>
    <w:rsid w:val="00C2299F"/>
    <w:rsid w:val="00C25616"/>
    <w:rsid w:val="00C30F97"/>
    <w:rsid w:val="00C373D1"/>
    <w:rsid w:val="00C433B0"/>
    <w:rsid w:val="00C43797"/>
    <w:rsid w:val="00C5122D"/>
    <w:rsid w:val="00C53AA5"/>
    <w:rsid w:val="00C57E40"/>
    <w:rsid w:val="00C57FD9"/>
    <w:rsid w:val="00C67066"/>
    <w:rsid w:val="00C81220"/>
    <w:rsid w:val="00C813C2"/>
    <w:rsid w:val="00C818B3"/>
    <w:rsid w:val="00C83841"/>
    <w:rsid w:val="00C8589C"/>
    <w:rsid w:val="00C96080"/>
    <w:rsid w:val="00CA14D2"/>
    <w:rsid w:val="00CA39BF"/>
    <w:rsid w:val="00CA4BD4"/>
    <w:rsid w:val="00CA6D64"/>
    <w:rsid w:val="00CC24AB"/>
    <w:rsid w:val="00CC4C34"/>
    <w:rsid w:val="00CD4124"/>
    <w:rsid w:val="00CD44D3"/>
    <w:rsid w:val="00CD4641"/>
    <w:rsid w:val="00CD4D2A"/>
    <w:rsid w:val="00D02592"/>
    <w:rsid w:val="00D14593"/>
    <w:rsid w:val="00D16D8D"/>
    <w:rsid w:val="00D20E12"/>
    <w:rsid w:val="00D321BB"/>
    <w:rsid w:val="00D37485"/>
    <w:rsid w:val="00D44F98"/>
    <w:rsid w:val="00D65388"/>
    <w:rsid w:val="00D709D0"/>
    <w:rsid w:val="00D72835"/>
    <w:rsid w:val="00D77B6F"/>
    <w:rsid w:val="00DA7355"/>
    <w:rsid w:val="00DB0CD1"/>
    <w:rsid w:val="00DB2BE8"/>
    <w:rsid w:val="00DB3112"/>
    <w:rsid w:val="00DB5803"/>
    <w:rsid w:val="00DC3C06"/>
    <w:rsid w:val="00DD39B7"/>
    <w:rsid w:val="00DD5852"/>
    <w:rsid w:val="00DF3CF4"/>
    <w:rsid w:val="00E0534C"/>
    <w:rsid w:val="00E17780"/>
    <w:rsid w:val="00E240AC"/>
    <w:rsid w:val="00E3229B"/>
    <w:rsid w:val="00E40B85"/>
    <w:rsid w:val="00E4665F"/>
    <w:rsid w:val="00E52927"/>
    <w:rsid w:val="00E56B75"/>
    <w:rsid w:val="00E74207"/>
    <w:rsid w:val="00E75197"/>
    <w:rsid w:val="00E87A1D"/>
    <w:rsid w:val="00E9046D"/>
    <w:rsid w:val="00E9124A"/>
    <w:rsid w:val="00E93716"/>
    <w:rsid w:val="00E97EC8"/>
    <w:rsid w:val="00EA1924"/>
    <w:rsid w:val="00EA1B19"/>
    <w:rsid w:val="00EA545F"/>
    <w:rsid w:val="00EC1584"/>
    <w:rsid w:val="00EE7A67"/>
    <w:rsid w:val="00F0444F"/>
    <w:rsid w:val="00F05986"/>
    <w:rsid w:val="00F13656"/>
    <w:rsid w:val="00F3634E"/>
    <w:rsid w:val="00F80501"/>
    <w:rsid w:val="00F8250A"/>
    <w:rsid w:val="00F847D0"/>
    <w:rsid w:val="00F85E08"/>
    <w:rsid w:val="00F940D8"/>
    <w:rsid w:val="00FA6BE1"/>
    <w:rsid w:val="00FB5AF8"/>
    <w:rsid w:val="00FC45B1"/>
    <w:rsid w:val="00FC647C"/>
    <w:rsid w:val="00FD0FB5"/>
    <w:rsid w:val="00FD1F81"/>
    <w:rsid w:val="00FE0A8C"/>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4F8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1"/>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 w:type="character" w:customStyle="1" w:styleId="tlid-translation">
    <w:name w:val="tlid-translation"/>
    <w:basedOn w:val="Privzetapisavaodstavka"/>
    <w:rsid w:val="00A37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9F4CAF-0580-4719-99E5-540706D9A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574</Words>
  <Characters>3272</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Maja Drnovšek</cp:lastModifiedBy>
  <cp:revision>2</cp:revision>
  <cp:lastPrinted>2020-04-21T13:57:00Z</cp:lastPrinted>
  <dcterms:created xsi:type="dcterms:W3CDTF">2021-11-08T14:01:00Z</dcterms:created>
  <dcterms:modified xsi:type="dcterms:W3CDTF">2021-11-08T14:01:00Z</dcterms:modified>
</cp:coreProperties>
</file>